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6114C0">
        <w:rPr>
          <w:rStyle w:val="af5"/>
          <w:sz w:val="32"/>
          <w:szCs w:val="32"/>
        </w:rPr>
        <w:t xml:space="preserve"> </w:t>
      </w:r>
      <w:r w:rsidR="00CA7CC9" w:rsidRPr="006114C0">
        <w:rPr>
          <w:rStyle w:val="af5"/>
          <w:sz w:val="32"/>
          <w:szCs w:val="32"/>
          <w:u w:val="single"/>
        </w:rPr>
        <w:t>история</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FA4ECB" w:rsidRDefault="000849F6" w:rsidP="00FA4ECB">
      <w:pPr>
        <w:ind w:firstLine="567"/>
        <w:jc w:val="right"/>
        <w:rPr>
          <w:rFonts w:eastAsia="Calibri"/>
          <w:sz w:val="20"/>
          <w:szCs w:val="20"/>
        </w:rPr>
      </w:pPr>
      <w:r w:rsidRPr="00FA4ECB">
        <w:rPr>
          <w:rFonts w:eastAsia="Calibri"/>
          <w:sz w:val="20"/>
          <w:szCs w:val="20"/>
        </w:rPr>
        <w:t>Таблица 1</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00"/>
        <w:gridCol w:w="1008"/>
        <w:gridCol w:w="1012"/>
        <w:gridCol w:w="1012"/>
        <w:gridCol w:w="1012"/>
        <w:gridCol w:w="1012"/>
        <w:gridCol w:w="1012"/>
      </w:tblGrid>
      <w:tr w:rsidR="00C5138A" w:rsidRPr="00931BA3" w:rsidTr="00C5138A">
        <w:trPr>
          <w:cantSplit/>
          <w:trHeight w:val="208"/>
          <w:tblHeader/>
        </w:trPr>
        <w:tc>
          <w:tcPr>
            <w:tcW w:w="4700" w:type="dxa"/>
            <w:vMerge w:val="restart"/>
            <w:vAlign w:val="center"/>
          </w:tcPr>
          <w:p w:rsidR="00C5138A" w:rsidRPr="00816B53" w:rsidRDefault="00C5138A" w:rsidP="005E0053">
            <w:pPr>
              <w:tabs>
                <w:tab w:val="left" w:pos="10320"/>
              </w:tabs>
              <w:jc w:val="center"/>
              <w:rPr>
                <w:b/>
                <w:noProof/>
                <w:sz w:val="20"/>
                <w:szCs w:val="20"/>
              </w:rPr>
            </w:pPr>
            <w:r w:rsidRPr="00816B53">
              <w:rPr>
                <w:b/>
                <w:noProof/>
                <w:sz w:val="20"/>
                <w:szCs w:val="20"/>
              </w:rPr>
              <w:t>Участники ОГЭ</w:t>
            </w:r>
          </w:p>
        </w:tc>
        <w:tc>
          <w:tcPr>
            <w:tcW w:w="2020"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2018 г.</w:t>
            </w:r>
          </w:p>
        </w:tc>
        <w:tc>
          <w:tcPr>
            <w:tcW w:w="2024"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2019 г.</w:t>
            </w:r>
          </w:p>
        </w:tc>
        <w:tc>
          <w:tcPr>
            <w:tcW w:w="2024" w:type="dxa"/>
            <w:gridSpan w:val="2"/>
          </w:tcPr>
          <w:p w:rsidR="00C5138A" w:rsidRPr="00816B53" w:rsidDel="00006B1B" w:rsidRDefault="00C5138A" w:rsidP="00C5138A">
            <w:pPr>
              <w:tabs>
                <w:tab w:val="left" w:pos="10320"/>
              </w:tabs>
              <w:jc w:val="center"/>
              <w:rPr>
                <w:b/>
                <w:noProof/>
                <w:sz w:val="20"/>
                <w:szCs w:val="20"/>
              </w:rPr>
            </w:pPr>
            <w:r w:rsidRPr="00816B53">
              <w:rPr>
                <w:b/>
                <w:noProof/>
                <w:sz w:val="20"/>
                <w:szCs w:val="20"/>
              </w:rPr>
              <w:t>202</w:t>
            </w:r>
            <w:r>
              <w:rPr>
                <w:b/>
                <w:noProof/>
                <w:sz w:val="20"/>
                <w:szCs w:val="20"/>
              </w:rPr>
              <w:t>2</w:t>
            </w:r>
            <w:r w:rsidRPr="00816B53">
              <w:rPr>
                <w:b/>
                <w:noProof/>
                <w:sz w:val="20"/>
                <w:szCs w:val="20"/>
              </w:rPr>
              <w:t xml:space="preserve"> г.</w:t>
            </w:r>
          </w:p>
        </w:tc>
      </w:tr>
      <w:tr w:rsidR="00C5138A" w:rsidRPr="00931BA3" w:rsidTr="00C5138A">
        <w:trPr>
          <w:cantSplit/>
          <w:trHeight w:val="222"/>
          <w:tblHeader/>
        </w:trPr>
        <w:tc>
          <w:tcPr>
            <w:tcW w:w="4700" w:type="dxa"/>
            <w:vMerge/>
          </w:tcPr>
          <w:p w:rsidR="00C5138A" w:rsidRPr="00816B53" w:rsidRDefault="00C5138A" w:rsidP="008555D2">
            <w:pPr>
              <w:tabs>
                <w:tab w:val="left" w:pos="10320"/>
              </w:tabs>
              <w:rPr>
                <w:b/>
                <w:noProof/>
                <w:sz w:val="20"/>
                <w:szCs w:val="20"/>
              </w:rPr>
            </w:pPr>
          </w:p>
        </w:tc>
        <w:tc>
          <w:tcPr>
            <w:tcW w:w="1008"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r>
      <w:tr w:rsidR="00CA7CC9" w:rsidRPr="00931BA3" w:rsidTr="000639D0">
        <w:trPr>
          <w:trHeight w:val="416"/>
        </w:trPr>
        <w:tc>
          <w:tcPr>
            <w:tcW w:w="4700" w:type="dxa"/>
            <w:vAlign w:val="center"/>
          </w:tcPr>
          <w:p w:rsidR="00CA7CC9" w:rsidRPr="00931BA3" w:rsidRDefault="00CA7CC9" w:rsidP="00CA7CC9">
            <w:pPr>
              <w:tabs>
                <w:tab w:val="left" w:pos="10320"/>
              </w:tabs>
            </w:pPr>
            <w:r w:rsidRPr="00BE55D0">
              <w:rPr>
                <w:sz w:val="20"/>
                <w:szCs w:val="20"/>
              </w:rPr>
              <w:t>Выпускники текущего года, обучающихся по программам ООО</w:t>
            </w:r>
          </w:p>
        </w:tc>
        <w:tc>
          <w:tcPr>
            <w:tcW w:w="1008" w:type="dxa"/>
            <w:vAlign w:val="center"/>
          </w:tcPr>
          <w:p w:rsidR="00CA7CC9" w:rsidRPr="00931BA3" w:rsidRDefault="00CA7CC9" w:rsidP="00CA7CC9">
            <w:pPr>
              <w:jc w:val="center"/>
            </w:pPr>
            <w:r>
              <w:rPr>
                <w:noProof/>
                <w:sz w:val="20"/>
                <w:szCs w:val="20"/>
              </w:rPr>
              <w:t>166</w:t>
            </w:r>
          </w:p>
        </w:tc>
        <w:tc>
          <w:tcPr>
            <w:tcW w:w="1012" w:type="dxa"/>
            <w:vAlign w:val="center"/>
          </w:tcPr>
          <w:p w:rsidR="00CA7CC9" w:rsidRPr="00931BA3" w:rsidRDefault="00CA7CC9" w:rsidP="00CA7CC9">
            <w:pPr>
              <w:jc w:val="center"/>
            </w:pPr>
            <w:r>
              <w:rPr>
                <w:noProof/>
                <w:sz w:val="20"/>
                <w:szCs w:val="20"/>
              </w:rPr>
              <w:t>2,9</w:t>
            </w:r>
          </w:p>
        </w:tc>
        <w:tc>
          <w:tcPr>
            <w:tcW w:w="1012" w:type="dxa"/>
            <w:vAlign w:val="center"/>
          </w:tcPr>
          <w:p w:rsidR="00CA7CC9" w:rsidRPr="00931BA3" w:rsidRDefault="00CA7CC9" w:rsidP="00CA7CC9">
            <w:pPr>
              <w:tabs>
                <w:tab w:val="left" w:pos="10320"/>
              </w:tabs>
              <w:jc w:val="center"/>
              <w:rPr>
                <w:noProof/>
              </w:rPr>
            </w:pPr>
            <w:r>
              <w:rPr>
                <w:sz w:val="20"/>
                <w:szCs w:val="20"/>
              </w:rPr>
              <w:t>147</w:t>
            </w:r>
          </w:p>
        </w:tc>
        <w:tc>
          <w:tcPr>
            <w:tcW w:w="1012" w:type="dxa"/>
            <w:vAlign w:val="center"/>
          </w:tcPr>
          <w:p w:rsidR="00CA7CC9" w:rsidRPr="00931BA3" w:rsidRDefault="00CA7CC9" w:rsidP="00CA7CC9">
            <w:pPr>
              <w:tabs>
                <w:tab w:val="left" w:pos="10320"/>
              </w:tabs>
              <w:jc w:val="center"/>
              <w:rPr>
                <w:noProof/>
              </w:rPr>
            </w:pPr>
            <w:r>
              <w:rPr>
                <w:sz w:val="20"/>
                <w:szCs w:val="20"/>
              </w:rPr>
              <w:t>2,5</w:t>
            </w:r>
          </w:p>
        </w:tc>
        <w:tc>
          <w:tcPr>
            <w:tcW w:w="1012" w:type="dxa"/>
            <w:vAlign w:val="center"/>
          </w:tcPr>
          <w:p w:rsidR="00CA7CC9" w:rsidRPr="000639D0" w:rsidRDefault="000639D0" w:rsidP="00CA7CC9">
            <w:pPr>
              <w:jc w:val="center"/>
              <w:rPr>
                <w:sz w:val="20"/>
                <w:szCs w:val="20"/>
              </w:rPr>
            </w:pPr>
            <w:r w:rsidRPr="000639D0">
              <w:rPr>
                <w:sz w:val="20"/>
                <w:szCs w:val="20"/>
              </w:rPr>
              <w:t>170</w:t>
            </w:r>
          </w:p>
        </w:tc>
        <w:tc>
          <w:tcPr>
            <w:tcW w:w="1012" w:type="dxa"/>
            <w:tcBorders>
              <w:bottom w:val="single" w:sz="4" w:space="0" w:color="auto"/>
            </w:tcBorders>
            <w:vAlign w:val="center"/>
          </w:tcPr>
          <w:p w:rsidR="00CA7CC9" w:rsidRPr="000639D0" w:rsidRDefault="000639D0" w:rsidP="00CA7CC9">
            <w:pPr>
              <w:jc w:val="center"/>
              <w:rPr>
                <w:sz w:val="20"/>
                <w:szCs w:val="20"/>
              </w:rPr>
            </w:pPr>
            <w:r>
              <w:rPr>
                <w:sz w:val="20"/>
                <w:szCs w:val="20"/>
              </w:rPr>
              <w:t>2,7</w:t>
            </w:r>
          </w:p>
        </w:tc>
      </w:tr>
      <w:tr w:rsidR="000639D0" w:rsidRPr="00931BA3" w:rsidTr="000639D0">
        <w:trPr>
          <w:trHeight w:val="208"/>
        </w:trPr>
        <w:tc>
          <w:tcPr>
            <w:tcW w:w="4700" w:type="dxa"/>
            <w:vAlign w:val="center"/>
          </w:tcPr>
          <w:p w:rsidR="000639D0" w:rsidRDefault="000639D0" w:rsidP="000639D0">
            <w:pPr>
              <w:tabs>
                <w:tab w:val="left" w:pos="10320"/>
              </w:tabs>
            </w:pPr>
            <w:r w:rsidRPr="00BE55D0">
              <w:rPr>
                <w:sz w:val="20"/>
                <w:szCs w:val="20"/>
              </w:rPr>
              <w:t>Из них: выпускники лицеев и гимназий</w:t>
            </w:r>
          </w:p>
        </w:tc>
        <w:tc>
          <w:tcPr>
            <w:tcW w:w="1008" w:type="dxa"/>
            <w:vAlign w:val="center"/>
          </w:tcPr>
          <w:p w:rsidR="000639D0" w:rsidRPr="00931BA3" w:rsidRDefault="000639D0" w:rsidP="000639D0">
            <w:pPr>
              <w:jc w:val="center"/>
            </w:pPr>
            <w:r>
              <w:rPr>
                <w:noProof/>
                <w:sz w:val="20"/>
                <w:szCs w:val="20"/>
              </w:rPr>
              <w:t>26</w:t>
            </w:r>
          </w:p>
        </w:tc>
        <w:tc>
          <w:tcPr>
            <w:tcW w:w="1012" w:type="dxa"/>
            <w:vAlign w:val="center"/>
          </w:tcPr>
          <w:p w:rsidR="000639D0" w:rsidRPr="00931BA3" w:rsidRDefault="000639D0" w:rsidP="000639D0">
            <w:pPr>
              <w:jc w:val="center"/>
            </w:pPr>
            <w:r>
              <w:rPr>
                <w:noProof/>
                <w:sz w:val="20"/>
                <w:szCs w:val="20"/>
              </w:rPr>
              <w:t>15,7</w:t>
            </w:r>
          </w:p>
        </w:tc>
        <w:tc>
          <w:tcPr>
            <w:tcW w:w="1012" w:type="dxa"/>
            <w:vAlign w:val="center"/>
          </w:tcPr>
          <w:p w:rsidR="000639D0" w:rsidRPr="00931BA3" w:rsidRDefault="000639D0" w:rsidP="000639D0">
            <w:pPr>
              <w:tabs>
                <w:tab w:val="left" w:pos="10320"/>
              </w:tabs>
              <w:jc w:val="center"/>
              <w:rPr>
                <w:noProof/>
              </w:rPr>
            </w:pPr>
            <w:r>
              <w:rPr>
                <w:sz w:val="20"/>
                <w:szCs w:val="20"/>
              </w:rPr>
              <w:t>19</w:t>
            </w:r>
          </w:p>
        </w:tc>
        <w:tc>
          <w:tcPr>
            <w:tcW w:w="1012" w:type="dxa"/>
            <w:vAlign w:val="center"/>
          </w:tcPr>
          <w:p w:rsidR="000639D0" w:rsidRPr="00931BA3" w:rsidRDefault="000639D0" w:rsidP="000639D0">
            <w:pPr>
              <w:tabs>
                <w:tab w:val="left" w:pos="10320"/>
              </w:tabs>
              <w:jc w:val="center"/>
              <w:rPr>
                <w:noProof/>
              </w:rPr>
            </w:pPr>
            <w:r>
              <w:rPr>
                <w:sz w:val="20"/>
                <w:szCs w:val="20"/>
              </w:rPr>
              <w:t>12,9</w:t>
            </w:r>
          </w:p>
        </w:tc>
        <w:tc>
          <w:tcPr>
            <w:tcW w:w="1012" w:type="dxa"/>
            <w:vAlign w:val="center"/>
          </w:tcPr>
          <w:p w:rsidR="000639D0" w:rsidRPr="000639D0" w:rsidRDefault="000639D0" w:rsidP="000639D0">
            <w:pPr>
              <w:jc w:val="center"/>
              <w:rPr>
                <w:sz w:val="20"/>
                <w:szCs w:val="20"/>
              </w:rPr>
            </w:pPr>
            <w:r>
              <w:rPr>
                <w:sz w:val="20"/>
                <w:szCs w:val="20"/>
              </w:rPr>
              <w:t>37</w:t>
            </w:r>
          </w:p>
        </w:tc>
        <w:tc>
          <w:tcPr>
            <w:tcW w:w="1012"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Pr>
                <w:color w:val="000000"/>
                <w:sz w:val="20"/>
                <w:szCs w:val="20"/>
              </w:rPr>
              <w:t>21,8</w:t>
            </w:r>
          </w:p>
        </w:tc>
      </w:tr>
      <w:tr w:rsidR="000639D0" w:rsidRPr="00931BA3" w:rsidTr="000639D0">
        <w:trPr>
          <w:trHeight w:val="208"/>
        </w:trPr>
        <w:tc>
          <w:tcPr>
            <w:tcW w:w="4700" w:type="dxa"/>
            <w:vAlign w:val="center"/>
          </w:tcPr>
          <w:p w:rsidR="000639D0" w:rsidRDefault="000639D0" w:rsidP="000639D0">
            <w:pPr>
              <w:tabs>
                <w:tab w:val="left" w:pos="10320"/>
              </w:tabs>
            </w:pPr>
            <w:r w:rsidRPr="00BE55D0">
              <w:rPr>
                <w:sz w:val="20"/>
                <w:szCs w:val="20"/>
              </w:rPr>
              <w:t>выпускники СОШ</w:t>
            </w:r>
          </w:p>
        </w:tc>
        <w:tc>
          <w:tcPr>
            <w:tcW w:w="1008" w:type="dxa"/>
            <w:vAlign w:val="center"/>
          </w:tcPr>
          <w:p w:rsidR="000639D0" w:rsidRPr="00931BA3" w:rsidRDefault="000639D0" w:rsidP="000639D0">
            <w:pPr>
              <w:jc w:val="center"/>
            </w:pPr>
            <w:r>
              <w:rPr>
                <w:noProof/>
                <w:sz w:val="20"/>
                <w:szCs w:val="20"/>
              </w:rPr>
              <w:t>116</w:t>
            </w:r>
          </w:p>
        </w:tc>
        <w:tc>
          <w:tcPr>
            <w:tcW w:w="1012" w:type="dxa"/>
            <w:vAlign w:val="center"/>
          </w:tcPr>
          <w:p w:rsidR="000639D0" w:rsidRPr="00931BA3" w:rsidRDefault="000639D0" w:rsidP="000639D0">
            <w:pPr>
              <w:jc w:val="center"/>
            </w:pPr>
            <w:r>
              <w:rPr>
                <w:noProof/>
                <w:sz w:val="20"/>
                <w:szCs w:val="20"/>
              </w:rPr>
              <w:t>69,9</w:t>
            </w:r>
          </w:p>
        </w:tc>
        <w:tc>
          <w:tcPr>
            <w:tcW w:w="1012" w:type="dxa"/>
            <w:vAlign w:val="center"/>
          </w:tcPr>
          <w:p w:rsidR="000639D0" w:rsidRPr="00931BA3" w:rsidRDefault="000639D0" w:rsidP="000639D0">
            <w:pPr>
              <w:tabs>
                <w:tab w:val="left" w:pos="10320"/>
              </w:tabs>
              <w:jc w:val="center"/>
              <w:rPr>
                <w:noProof/>
              </w:rPr>
            </w:pPr>
            <w:r>
              <w:rPr>
                <w:sz w:val="20"/>
                <w:szCs w:val="20"/>
              </w:rPr>
              <w:t>102</w:t>
            </w:r>
          </w:p>
        </w:tc>
        <w:tc>
          <w:tcPr>
            <w:tcW w:w="1012" w:type="dxa"/>
            <w:vAlign w:val="center"/>
          </w:tcPr>
          <w:p w:rsidR="000639D0" w:rsidRPr="00931BA3" w:rsidRDefault="000639D0" w:rsidP="000639D0">
            <w:pPr>
              <w:tabs>
                <w:tab w:val="left" w:pos="10320"/>
              </w:tabs>
              <w:jc w:val="center"/>
              <w:rPr>
                <w:noProof/>
              </w:rPr>
            </w:pPr>
            <w:r>
              <w:rPr>
                <w:sz w:val="20"/>
                <w:szCs w:val="20"/>
              </w:rPr>
              <w:t>69,4</w:t>
            </w:r>
          </w:p>
        </w:tc>
        <w:tc>
          <w:tcPr>
            <w:tcW w:w="1012" w:type="dxa"/>
            <w:vAlign w:val="center"/>
          </w:tcPr>
          <w:p w:rsidR="000639D0" w:rsidRPr="000639D0" w:rsidRDefault="000639D0" w:rsidP="000639D0">
            <w:pPr>
              <w:jc w:val="center"/>
              <w:rPr>
                <w:sz w:val="20"/>
                <w:szCs w:val="20"/>
              </w:rPr>
            </w:pPr>
            <w:r>
              <w:rPr>
                <w:sz w:val="20"/>
                <w:szCs w:val="20"/>
              </w:rPr>
              <w:t>102</w:t>
            </w:r>
          </w:p>
        </w:tc>
        <w:tc>
          <w:tcPr>
            <w:tcW w:w="1012"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Pr>
                <w:color w:val="000000"/>
                <w:sz w:val="20"/>
                <w:szCs w:val="20"/>
              </w:rPr>
              <w:t>60,0</w:t>
            </w:r>
          </w:p>
        </w:tc>
      </w:tr>
      <w:tr w:rsidR="000639D0" w:rsidRPr="00931BA3" w:rsidTr="000639D0">
        <w:trPr>
          <w:trHeight w:val="430"/>
        </w:trPr>
        <w:tc>
          <w:tcPr>
            <w:tcW w:w="4700" w:type="dxa"/>
            <w:vAlign w:val="center"/>
          </w:tcPr>
          <w:p w:rsidR="000639D0" w:rsidRPr="001B0018" w:rsidRDefault="000639D0" w:rsidP="000639D0">
            <w:pPr>
              <w:tabs>
                <w:tab w:val="left" w:pos="10320"/>
              </w:tabs>
              <w:rPr>
                <w:highlight w:val="yellow"/>
              </w:rPr>
            </w:pPr>
            <w:r w:rsidRPr="00BE55D0">
              <w:rPr>
                <w:sz w:val="20"/>
                <w:szCs w:val="20"/>
              </w:rPr>
              <w:t>выпускники СОШ с углублённым изучением отдельных предметов</w:t>
            </w:r>
          </w:p>
        </w:tc>
        <w:tc>
          <w:tcPr>
            <w:tcW w:w="1008" w:type="dxa"/>
            <w:vAlign w:val="center"/>
          </w:tcPr>
          <w:p w:rsidR="000639D0" w:rsidRPr="00931BA3" w:rsidRDefault="000639D0" w:rsidP="000639D0">
            <w:pPr>
              <w:jc w:val="center"/>
            </w:pPr>
            <w:r>
              <w:rPr>
                <w:noProof/>
                <w:sz w:val="20"/>
                <w:szCs w:val="20"/>
              </w:rPr>
              <w:t>20</w:t>
            </w:r>
          </w:p>
        </w:tc>
        <w:tc>
          <w:tcPr>
            <w:tcW w:w="1012" w:type="dxa"/>
            <w:vAlign w:val="center"/>
          </w:tcPr>
          <w:p w:rsidR="000639D0" w:rsidRPr="00931BA3" w:rsidRDefault="000639D0" w:rsidP="000639D0">
            <w:pPr>
              <w:jc w:val="center"/>
            </w:pPr>
            <w:r>
              <w:rPr>
                <w:noProof/>
                <w:sz w:val="20"/>
                <w:szCs w:val="20"/>
              </w:rPr>
              <w:t>12,0</w:t>
            </w:r>
          </w:p>
        </w:tc>
        <w:tc>
          <w:tcPr>
            <w:tcW w:w="1012" w:type="dxa"/>
            <w:vAlign w:val="center"/>
          </w:tcPr>
          <w:p w:rsidR="000639D0" w:rsidRPr="00931BA3" w:rsidRDefault="000639D0" w:rsidP="000639D0">
            <w:pPr>
              <w:tabs>
                <w:tab w:val="left" w:pos="10320"/>
              </w:tabs>
              <w:jc w:val="center"/>
              <w:rPr>
                <w:noProof/>
              </w:rPr>
            </w:pPr>
            <w:r>
              <w:rPr>
                <w:sz w:val="20"/>
                <w:szCs w:val="20"/>
              </w:rPr>
              <w:t>20</w:t>
            </w:r>
          </w:p>
        </w:tc>
        <w:tc>
          <w:tcPr>
            <w:tcW w:w="1012" w:type="dxa"/>
            <w:vAlign w:val="center"/>
          </w:tcPr>
          <w:p w:rsidR="000639D0" w:rsidRPr="00931BA3" w:rsidRDefault="000639D0" w:rsidP="000639D0">
            <w:pPr>
              <w:tabs>
                <w:tab w:val="left" w:pos="10320"/>
              </w:tabs>
              <w:jc w:val="center"/>
              <w:rPr>
                <w:noProof/>
              </w:rPr>
            </w:pPr>
            <w:r>
              <w:rPr>
                <w:sz w:val="20"/>
                <w:szCs w:val="20"/>
              </w:rPr>
              <w:t>13,6</w:t>
            </w:r>
          </w:p>
        </w:tc>
        <w:tc>
          <w:tcPr>
            <w:tcW w:w="1012" w:type="dxa"/>
            <w:vAlign w:val="center"/>
          </w:tcPr>
          <w:p w:rsidR="000639D0" w:rsidRPr="000639D0" w:rsidRDefault="000639D0" w:rsidP="000639D0">
            <w:pPr>
              <w:jc w:val="center"/>
              <w:rPr>
                <w:sz w:val="20"/>
                <w:szCs w:val="20"/>
              </w:rPr>
            </w:pPr>
            <w:r>
              <w:rPr>
                <w:sz w:val="20"/>
                <w:szCs w:val="20"/>
              </w:rPr>
              <w:t>24</w:t>
            </w:r>
          </w:p>
        </w:tc>
        <w:tc>
          <w:tcPr>
            <w:tcW w:w="1012"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Pr>
                <w:color w:val="000000"/>
                <w:sz w:val="20"/>
                <w:szCs w:val="20"/>
              </w:rPr>
              <w:t>14,1</w:t>
            </w:r>
          </w:p>
        </w:tc>
      </w:tr>
      <w:tr w:rsidR="000639D0" w:rsidRPr="00931BA3" w:rsidTr="000639D0">
        <w:trPr>
          <w:trHeight w:val="208"/>
        </w:trPr>
        <w:tc>
          <w:tcPr>
            <w:tcW w:w="4700" w:type="dxa"/>
            <w:vAlign w:val="center"/>
          </w:tcPr>
          <w:p w:rsidR="000639D0" w:rsidRPr="00903AC5" w:rsidRDefault="000639D0" w:rsidP="000639D0">
            <w:pPr>
              <w:tabs>
                <w:tab w:val="left" w:pos="10320"/>
              </w:tabs>
            </w:pPr>
            <w:r w:rsidRPr="00BE55D0">
              <w:rPr>
                <w:sz w:val="20"/>
                <w:szCs w:val="20"/>
              </w:rPr>
              <w:t>выпускники ООШ</w:t>
            </w:r>
          </w:p>
        </w:tc>
        <w:tc>
          <w:tcPr>
            <w:tcW w:w="1008" w:type="dxa"/>
            <w:vAlign w:val="center"/>
          </w:tcPr>
          <w:p w:rsidR="000639D0" w:rsidRPr="00931BA3" w:rsidRDefault="000639D0" w:rsidP="000639D0">
            <w:pPr>
              <w:jc w:val="center"/>
            </w:pPr>
            <w:r>
              <w:rPr>
                <w:noProof/>
                <w:sz w:val="20"/>
                <w:szCs w:val="20"/>
              </w:rPr>
              <w:t>4</w:t>
            </w:r>
          </w:p>
        </w:tc>
        <w:tc>
          <w:tcPr>
            <w:tcW w:w="1012" w:type="dxa"/>
            <w:vAlign w:val="center"/>
          </w:tcPr>
          <w:p w:rsidR="000639D0" w:rsidRPr="00931BA3" w:rsidRDefault="000639D0" w:rsidP="000639D0">
            <w:pPr>
              <w:jc w:val="center"/>
            </w:pPr>
            <w:r>
              <w:rPr>
                <w:noProof/>
                <w:sz w:val="20"/>
                <w:szCs w:val="20"/>
              </w:rPr>
              <w:t>2,4</w:t>
            </w:r>
          </w:p>
        </w:tc>
        <w:tc>
          <w:tcPr>
            <w:tcW w:w="1012" w:type="dxa"/>
            <w:vAlign w:val="center"/>
          </w:tcPr>
          <w:p w:rsidR="000639D0" w:rsidRPr="00931BA3" w:rsidRDefault="000639D0" w:rsidP="000639D0">
            <w:pPr>
              <w:tabs>
                <w:tab w:val="left" w:pos="10320"/>
              </w:tabs>
              <w:jc w:val="center"/>
              <w:rPr>
                <w:noProof/>
              </w:rPr>
            </w:pPr>
            <w:r>
              <w:rPr>
                <w:sz w:val="20"/>
                <w:szCs w:val="20"/>
              </w:rPr>
              <w:t>6</w:t>
            </w:r>
          </w:p>
        </w:tc>
        <w:tc>
          <w:tcPr>
            <w:tcW w:w="1012" w:type="dxa"/>
            <w:vAlign w:val="center"/>
          </w:tcPr>
          <w:p w:rsidR="000639D0" w:rsidRPr="00931BA3" w:rsidRDefault="000639D0" w:rsidP="000639D0">
            <w:pPr>
              <w:tabs>
                <w:tab w:val="left" w:pos="10320"/>
              </w:tabs>
              <w:jc w:val="center"/>
              <w:rPr>
                <w:noProof/>
              </w:rPr>
            </w:pPr>
            <w:r>
              <w:rPr>
                <w:sz w:val="20"/>
                <w:szCs w:val="20"/>
              </w:rPr>
              <w:t>4,1</w:t>
            </w:r>
          </w:p>
        </w:tc>
        <w:tc>
          <w:tcPr>
            <w:tcW w:w="1012" w:type="dxa"/>
            <w:vAlign w:val="center"/>
          </w:tcPr>
          <w:p w:rsidR="000639D0" w:rsidRPr="000639D0" w:rsidRDefault="000639D0" w:rsidP="000639D0">
            <w:pPr>
              <w:jc w:val="center"/>
              <w:rPr>
                <w:sz w:val="20"/>
                <w:szCs w:val="20"/>
              </w:rPr>
            </w:pPr>
            <w:r>
              <w:rPr>
                <w:sz w:val="20"/>
                <w:szCs w:val="20"/>
              </w:rPr>
              <w:t>7</w:t>
            </w:r>
          </w:p>
        </w:tc>
        <w:tc>
          <w:tcPr>
            <w:tcW w:w="1012"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Pr>
                <w:color w:val="000000"/>
                <w:sz w:val="20"/>
                <w:szCs w:val="20"/>
              </w:rPr>
              <w:t>4,1</w:t>
            </w:r>
          </w:p>
        </w:tc>
      </w:tr>
      <w:tr w:rsidR="000639D0" w:rsidRPr="00931BA3" w:rsidTr="000639D0">
        <w:trPr>
          <w:trHeight w:val="416"/>
        </w:trPr>
        <w:tc>
          <w:tcPr>
            <w:tcW w:w="4700" w:type="dxa"/>
            <w:vAlign w:val="center"/>
          </w:tcPr>
          <w:p w:rsidR="000639D0" w:rsidRPr="00903AC5" w:rsidRDefault="000639D0" w:rsidP="000639D0">
            <w:pPr>
              <w:tabs>
                <w:tab w:val="left" w:pos="10320"/>
              </w:tabs>
            </w:pPr>
            <w:r>
              <w:rPr>
                <w:sz w:val="20"/>
                <w:szCs w:val="20"/>
              </w:rPr>
              <w:t>у</w:t>
            </w:r>
            <w:r w:rsidRPr="00816B53">
              <w:rPr>
                <w:sz w:val="20"/>
                <w:szCs w:val="20"/>
              </w:rPr>
              <w:t>частники с ограниченными возможностями здоровья</w:t>
            </w:r>
          </w:p>
        </w:tc>
        <w:tc>
          <w:tcPr>
            <w:tcW w:w="1008" w:type="dxa"/>
            <w:tcBorders>
              <w:top w:val="single" w:sz="4" w:space="0" w:color="auto"/>
              <w:left w:val="single" w:sz="4" w:space="0" w:color="auto"/>
              <w:bottom w:val="single" w:sz="4" w:space="0" w:color="auto"/>
              <w:right w:val="single" w:sz="4" w:space="0" w:color="auto"/>
            </w:tcBorders>
            <w:vAlign w:val="center"/>
          </w:tcPr>
          <w:p w:rsidR="000639D0" w:rsidRPr="00931BA3" w:rsidRDefault="000639D0" w:rsidP="000639D0">
            <w:pPr>
              <w:jc w:val="center"/>
            </w:pPr>
            <w:r>
              <w:rPr>
                <w:noProof/>
                <w:sz w:val="20"/>
                <w:szCs w:val="20"/>
              </w:rPr>
              <w:t>2</w:t>
            </w:r>
          </w:p>
        </w:tc>
        <w:tc>
          <w:tcPr>
            <w:tcW w:w="1012" w:type="dxa"/>
            <w:tcBorders>
              <w:top w:val="single" w:sz="4" w:space="0" w:color="auto"/>
              <w:left w:val="single" w:sz="4" w:space="0" w:color="auto"/>
              <w:bottom w:val="single" w:sz="4" w:space="0" w:color="auto"/>
              <w:right w:val="single" w:sz="4" w:space="0" w:color="auto"/>
            </w:tcBorders>
            <w:vAlign w:val="center"/>
          </w:tcPr>
          <w:p w:rsidR="000639D0" w:rsidRPr="00931BA3" w:rsidRDefault="000639D0" w:rsidP="000639D0">
            <w:pPr>
              <w:jc w:val="center"/>
            </w:pPr>
            <w:r>
              <w:rPr>
                <w:noProof/>
                <w:sz w:val="20"/>
                <w:szCs w:val="20"/>
              </w:rPr>
              <w:t>1,2</w:t>
            </w:r>
          </w:p>
        </w:tc>
        <w:tc>
          <w:tcPr>
            <w:tcW w:w="1012" w:type="dxa"/>
            <w:tcBorders>
              <w:top w:val="single" w:sz="4" w:space="0" w:color="auto"/>
              <w:left w:val="single" w:sz="4" w:space="0" w:color="auto"/>
              <w:bottom w:val="single" w:sz="4" w:space="0" w:color="auto"/>
              <w:right w:val="single" w:sz="4" w:space="0" w:color="auto"/>
            </w:tcBorders>
            <w:vAlign w:val="center"/>
          </w:tcPr>
          <w:p w:rsidR="000639D0" w:rsidRPr="00931BA3" w:rsidRDefault="000639D0" w:rsidP="000639D0">
            <w:pPr>
              <w:tabs>
                <w:tab w:val="left" w:pos="10320"/>
              </w:tabs>
              <w:jc w:val="center"/>
              <w:rPr>
                <w:noProof/>
              </w:rPr>
            </w:pPr>
            <w:r>
              <w:rPr>
                <w:sz w:val="20"/>
                <w:szCs w:val="20"/>
              </w:rPr>
              <w:t>1</w:t>
            </w:r>
          </w:p>
        </w:tc>
        <w:tc>
          <w:tcPr>
            <w:tcW w:w="1012" w:type="dxa"/>
            <w:tcBorders>
              <w:top w:val="single" w:sz="4" w:space="0" w:color="auto"/>
              <w:left w:val="single" w:sz="4" w:space="0" w:color="auto"/>
              <w:bottom w:val="single" w:sz="4" w:space="0" w:color="auto"/>
              <w:right w:val="single" w:sz="4" w:space="0" w:color="auto"/>
            </w:tcBorders>
            <w:vAlign w:val="center"/>
          </w:tcPr>
          <w:p w:rsidR="000639D0" w:rsidRPr="00931BA3" w:rsidRDefault="000639D0" w:rsidP="000639D0">
            <w:pPr>
              <w:tabs>
                <w:tab w:val="left" w:pos="10320"/>
              </w:tabs>
              <w:jc w:val="center"/>
              <w:rPr>
                <w:noProof/>
              </w:rPr>
            </w:pPr>
            <w:r>
              <w:rPr>
                <w:sz w:val="20"/>
                <w:szCs w:val="20"/>
              </w:rPr>
              <w:t>0,7</w:t>
            </w:r>
          </w:p>
        </w:tc>
        <w:tc>
          <w:tcPr>
            <w:tcW w:w="1012" w:type="dxa"/>
            <w:tcBorders>
              <w:top w:val="single" w:sz="4" w:space="0" w:color="auto"/>
              <w:left w:val="single" w:sz="4" w:space="0" w:color="auto"/>
              <w:bottom w:val="single" w:sz="4" w:space="0" w:color="auto"/>
              <w:right w:val="single" w:sz="4" w:space="0" w:color="auto"/>
            </w:tcBorders>
            <w:vAlign w:val="center"/>
          </w:tcPr>
          <w:p w:rsidR="000639D0" w:rsidRPr="000639D0" w:rsidRDefault="000639D0" w:rsidP="000639D0">
            <w:pPr>
              <w:jc w:val="center"/>
              <w:rPr>
                <w:sz w:val="20"/>
                <w:szCs w:val="20"/>
              </w:rPr>
            </w:pPr>
            <w:r>
              <w:rPr>
                <w:sz w:val="20"/>
                <w:szCs w:val="20"/>
              </w:rPr>
              <w:t>1</w:t>
            </w:r>
          </w:p>
        </w:tc>
        <w:tc>
          <w:tcPr>
            <w:tcW w:w="1012"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Pr>
                <w:color w:val="000000"/>
                <w:sz w:val="20"/>
                <w:szCs w:val="20"/>
              </w:rPr>
              <w:t>0,6</w:t>
            </w:r>
          </w:p>
        </w:tc>
      </w:tr>
    </w:tbl>
    <w:p w:rsidR="003602B9" w:rsidRDefault="003602B9" w:rsidP="00EB7C8C">
      <w:pPr>
        <w:jc w:val="both"/>
        <w:rPr>
          <w:b/>
        </w:rPr>
      </w:pPr>
      <w:bookmarkStart w:id="3"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3"/>
    </w:p>
    <w:p w:rsidR="00CA7CC9" w:rsidRPr="006F4AEB" w:rsidRDefault="00CA7CC9" w:rsidP="00CA7CC9">
      <w:pPr>
        <w:ind w:firstLine="567"/>
        <w:jc w:val="both"/>
      </w:pPr>
      <w:r w:rsidRPr="006F4AEB">
        <w:t>В рамках государственной итоговой аттестации</w:t>
      </w:r>
      <w:r w:rsidRPr="006F4AEB">
        <w:rPr>
          <w:bCs/>
          <w:sz w:val="20"/>
          <w:szCs w:val="20"/>
        </w:rPr>
        <w:t xml:space="preserve"> </w:t>
      </w:r>
      <w:r w:rsidRPr="006F4AEB">
        <w:t>по образовательным программам основного общего образования (ГИА-9) экзамен по истории является экзаменом по выбору для выпускников текущего года</w:t>
      </w:r>
      <w:r w:rsidR="006F4AEB" w:rsidRPr="006F4AEB">
        <w:t>. В течение трёх лет</w:t>
      </w:r>
      <w:r w:rsidRPr="006F4AEB">
        <w:t xml:space="preserve"> в Республике Карелия количество выпускников, сдающих данный экзамен в форме основного государственного экзамена (ОГЭ), </w:t>
      </w:r>
      <w:r w:rsidR="006F4AEB" w:rsidRPr="006F4AEB">
        <w:t>остаётся незначительным</w:t>
      </w:r>
      <w:r w:rsidRPr="006F4AEB">
        <w:t xml:space="preserve">. </w:t>
      </w:r>
    </w:p>
    <w:p w:rsidR="00CA7CC9" w:rsidRPr="006F4AEB" w:rsidRDefault="006F4AEB" w:rsidP="00CA7CC9">
      <w:pPr>
        <w:ind w:firstLine="567"/>
        <w:jc w:val="both"/>
      </w:pPr>
      <w:r w:rsidRPr="006F4AEB">
        <w:t xml:space="preserve">Наиболее заметно </w:t>
      </w:r>
      <w:r w:rsidR="00CA7CC9" w:rsidRPr="006F4AEB">
        <w:t xml:space="preserve">увеличилась доля выпускников </w:t>
      </w:r>
      <w:r w:rsidRPr="006F4AEB">
        <w:t>лицеев и гимназий</w:t>
      </w:r>
      <w:r w:rsidR="00CA7CC9" w:rsidRPr="006F4AEB">
        <w:t>, выбирающих историю</w:t>
      </w:r>
      <w:r w:rsidRPr="006F4AEB">
        <w:t xml:space="preserve"> на ГИА</w:t>
      </w:r>
      <w:r w:rsidR="00CA7CC9" w:rsidRPr="006F4AEB">
        <w:t xml:space="preserve">.  </w:t>
      </w:r>
    </w:p>
    <w:p w:rsidR="00CA7CC9" w:rsidRPr="006F4AEB" w:rsidRDefault="00CA7CC9" w:rsidP="00CA7CC9">
      <w:pPr>
        <w:ind w:firstLine="567"/>
        <w:jc w:val="both"/>
      </w:pPr>
      <w:r w:rsidRPr="006F4AEB">
        <w:t>В текущем году предмет история занимает последнее девятое место из девяти по популярности выбора для итоговой аттестации.</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Default="00A80A00" w:rsidP="00EB7C8C">
      <w:pPr>
        <w:tabs>
          <w:tab w:val="left" w:pos="2010"/>
        </w:tabs>
        <w:jc w:val="both"/>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6114C0" w:rsidRPr="00FA4ECB" w:rsidRDefault="006114C0" w:rsidP="00FA4ECB">
      <w:pPr>
        <w:ind w:firstLine="567"/>
        <w:jc w:val="right"/>
        <w:rPr>
          <w:rFonts w:eastAsia="Calibri"/>
          <w:sz w:val="20"/>
          <w:szCs w:val="20"/>
        </w:rPr>
      </w:pPr>
      <w:r w:rsidRPr="00FA4ECB">
        <w:rPr>
          <w:rFonts w:eastAsia="Calibri"/>
          <w:sz w:val="20"/>
          <w:szCs w:val="20"/>
        </w:rPr>
        <w:t>Диаграмма 1</w:t>
      </w:r>
    </w:p>
    <w:p w:rsidR="00061D96" w:rsidRPr="00061D96" w:rsidRDefault="004219FE" w:rsidP="00061D96">
      <w:pPr>
        <w:jc w:val="both"/>
        <w:rPr>
          <w:b/>
          <w:sz w:val="16"/>
          <w:szCs w:val="16"/>
        </w:rPr>
      </w:pPr>
      <w:r>
        <w:rPr>
          <w:noProof/>
        </w:rPr>
        <w:drawing>
          <wp:inline distT="0" distB="0" distL="0" distR="0">
            <wp:extent cx="6838950" cy="3790950"/>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FA4ECB" w:rsidRDefault="000849F6" w:rsidP="00FA4ECB">
      <w:pPr>
        <w:ind w:firstLine="567"/>
        <w:jc w:val="right"/>
        <w:rPr>
          <w:rFonts w:eastAsia="Calibri"/>
          <w:sz w:val="20"/>
          <w:szCs w:val="20"/>
        </w:rPr>
      </w:pPr>
      <w:r w:rsidRPr="00FA4ECB">
        <w:rPr>
          <w:rFonts w:eastAsia="Calibri"/>
          <w:sz w:val="20"/>
          <w:szCs w:val="20"/>
        </w:rPr>
        <w:t>Таблица 2</w:t>
      </w:r>
    </w:p>
    <w:tbl>
      <w:tblPr>
        <w:tblW w:w="10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8"/>
        <w:gridCol w:w="1395"/>
        <w:gridCol w:w="1400"/>
        <w:gridCol w:w="1395"/>
        <w:gridCol w:w="1400"/>
        <w:gridCol w:w="1396"/>
        <w:gridCol w:w="1399"/>
      </w:tblGrid>
      <w:tr w:rsidR="00C5138A" w:rsidRPr="00722DB5" w:rsidTr="00C5138A">
        <w:trPr>
          <w:cantSplit/>
          <w:trHeight w:val="298"/>
          <w:tblHeader/>
        </w:trPr>
        <w:tc>
          <w:tcPr>
            <w:tcW w:w="2438" w:type="dxa"/>
            <w:vMerge w:val="restart"/>
            <w:vAlign w:val="center"/>
          </w:tcPr>
          <w:p w:rsidR="00C5138A" w:rsidRPr="00722DB5" w:rsidRDefault="00C5138A" w:rsidP="008764EC">
            <w:pPr>
              <w:contextualSpacing/>
              <w:jc w:val="center"/>
              <w:rPr>
                <w:rFonts w:eastAsia="MS Mincho"/>
                <w:sz w:val="20"/>
                <w:szCs w:val="20"/>
              </w:rPr>
            </w:pPr>
            <w:r w:rsidRPr="00722DB5">
              <w:rPr>
                <w:rFonts w:eastAsia="MS Mincho"/>
                <w:sz w:val="20"/>
                <w:szCs w:val="20"/>
              </w:rPr>
              <w:t>Получили отметку</w:t>
            </w:r>
          </w:p>
        </w:tc>
        <w:tc>
          <w:tcPr>
            <w:tcW w:w="2795" w:type="dxa"/>
            <w:gridSpan w:val="2"/>
            <w:tcBorders>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2018 г.</w:t>
            </w:r>
          </w:p>
        </w:tc>
        <w:tc>
          <w:tcPr>
            <w:tcW w:w="2795" w:type="dxa"/>
            <w:gridSpan w:val="2"/>
            <w:tcBorders>
              <w:left w:val="single" w:sz="4" w:space="0" w:color="auto"/>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2019 г.</w:t>
            </w:r>
          </w:p>
        </w:tc>
        <w:tc>
          <w:tcPr>
            <w:tcW w:w="2795" w:type="dxa"/>
            <w:gridSpan w:val="2"/>
            <w:tcBorders>
              <w:left w:val="single" w:sz="4" w:space="0" w:color="auto"/>
              <w:right w:val="single" w:sz="4" w:space="0" w:color="auto"/>
            </w:tcBorders>
          </w:tcPr>
          <w:p w:rsidR="00C5138A" w:rsidRPr="00722DB5" w:rsidRDefault="00C5138A" w:rsidP="00C5138A">
            <w:pPr>
              <w:contextualSpacing/>
              <w:jc w:val="center"/>
              <w:rPr>
                <w:rFonts w:eastAsia="MS Mincho"/>
                <w:b/>
                <w:sz w:val="20"/>
                <w:szCs w:val="20"/>
              </w:rPr>
            </w:pPr>
            <w:r w:rsidRPr="00722DB5">
              <w:rPr>
                <w:rFonts w:eastAsia="MS Mincho"/>
                <w:b/>
                <w:sz w:val="20"/>
                <w:szCs w:val="20"/>
              </w:rPr>
              <w:t>202</w:t>
            </w:r>
            <w:r>
              <w:rPr>
                <w:rFonts w:eastAsia="MS Mincho"/>
                <w:b/>
                <w:sz w:val="20"/>
                <w:szCs w:val="20"/>
              </w:rPr>
              <w:t>2</w:t>
            </w:r>
            <w:r w:rsidRPr="00722DB5">
              <w:rPr>
                <w:rFonts w:eastAsia="MS Mincho"/>
                <w:b/>
                <w:sz w:val="20"/>
                <w:szCs w:val="20"/>
              </w:rPr>
              <w:t xml:space="preserve"> г.</w:t>
            </w:r>
          </w:p>
        </w:tc>
      </w:tr>
      <w:tr w:rsidR="00C5138A" w:rsidRPr="00722DB5" w:rsidTr="00CA7CC9">
        <w:trPr>
          <w:cantSplit/>
          <w:trHeight w:val="136"/>
          <w:tblHeader/>
        </w:trPr>
        <w:tc>
          <w:tcPr>
            <w:tcW w:w="2438" w:type="dxa"/>
            <w:vMerge/>
            <w:vAlign w:val="center"/>
          </w:tcPr>
          <w:p w:rsidR="00C5138A" w:rsidRPr="00722DB5" w:rsidRDefault="00C5138A" w:rsidP="00C51483">
            <w:pPr>
              <w:contextualSpacing/>
              <w:jc w:val="center"/>
              <w:rPr>
                <w:rFonts w:eastAsia="MS Mincho"/>
                <w:sz w:val="20"/>
                <w:szCs w:val="20"/>
              </w:rPr>
            </w:pP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c>
          <w:tcPr>
            <w:tcW w:w="1396"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399"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r>
      <w:tr w:rsidR="00CA7CC9" w:rsidRPr="00722DB5" w:rsidTr="00CA7CC9">
        <w:trPr>
          <w:trHeight w:val="307"/>
        </w:trPr>
        <w:tc>
          <w:tcPr>
            <w:tcW w:w="2438" w:type="dxa"/>
            <w:vAlign w:val="center"/>
          </w:tcPr>
          <w:p w:rsidR="00CA7CC9" w:rsidRPr="00722DB5" w:rsidRDefault="00CA7CC9" w:rsidP="00CA7CC9">
            <w:pPr>
              <w:contextualSpacing/>
              <w:jc w:val="center"/>
              <w:rPr>
                <w:rFonts w:eastAsia="MS Mincho"/>
                <w:sz w:val="20"/>
                <w:szCs w:val="20"/>
              </w:rPr>
            </w:pPr>
            <w:r w:rsidRPr="00722DB5">
              <w:rPr>
                <w:sz w:val="20"/>
                <w:szCs w:val="20"/>
              </w:rPr>
              <w:t>«2»</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1</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0,6</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2</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1,4</w:t>
            </w:r>
          </w:p>
        </w:tc>
        <w:tc>
          <w:tcPr>
            <w:tcW w:w="1396" w:type="dxa"/>
            <w:tcBorders>
              <w:righ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7</w:t>
            </w:r>
          </w:p>
        </w:tc>
        <w:tc>
          <w:tcPr>
            <w:tcW w:w="1399" w:type="dxa"/>
            <w:tcBorders>
              <w:lef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4,1</w:t>
            </w:r>
          </w:p>
        </w:tc>
      </w:tr>
      <w:tr w:rsidR="00CA7CC9" w:rsidRPr="00722DB5" w:rsidTr="00CA7CC9">
        <w:trPr>
          <w:trHeight w:val="298"/>
        </w:trPr>
        <w:tc>
          <w:tcPr>
            <w:tcW w:w="2438" w:type="dxa"/>
            <w:vAlign w:val="center"/>
          </w:tcPr>
          <w:p w:rsidR="00CA7CC9" w:rsidRPr="00722DB5" w:rsidRDefault="00CA7CC9" w:rsidP="00CA7CC9">
            <w:pPr>
              <w:contextualSpacing/>
              <w:jc w:val="center"/>
              <w:rPr>
                <w:rFonts w:eastAsia="MS Mincho"/>
                <w:sz w:val="20"/>
                <w:szCs w:val="20"/>
              </w:rPr>
            </w:pPr>
            <w:r w:rsidRPr="00722DB5">
              <w:rPr>
                <w:rFonts w:eastAsia="MS Mincho"/>
                <w:sz w:val="20"/>
                <w:szCs w:val="20"/>
              </w:rPr>
              <w:t>«3»</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95</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57,2</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52</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35,4</w:t>
            </w:r>
          </w:p>
        </w:tc>
        <w:tc>
          <w:tcPr>
            <w:tcW w:w="1396" w:type="dxa"/>
            <w:tcBorders>
              <w:righ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77</w:t>
            </w:r>
          </w:p>
        </w:tc>
        <w:tc>
          <w:tcPr>
            <w:tcW w:w="1399" w:type="dxa"/>
            <w:tcBorders>
              <w:lef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45,3</w:t>
            </w:r>
          </w:p>
        </w:tc>
      </w:tr>
      <w:tr w:rsidR="00CA7CC9" w:rsidRPr="00722DB5" w:rsidTr="00CA7CC9">
        <w:trPr>
          <w:trHeight w:val="298"/>
        </w:trPr>
        <w:tc>
          <w:tcPr>
            <w:tcW w:w="2438" w:type="dxa"/>
            <w:vAlign w:val="center"/>
          </w:tcPr>
          <w:p w:rsidR="00CA7CC9" w:rsidRPr="00722DB5" w:rsidRDefault="00CA7CC9" w:rsidP="00CA7CC9">
            <w:pPr>
              <w:contextualSpacing/>
              <w:jc w:val="center"/>
              <w:rPr>
                <w:rFonts w:eastAsia="MS Mincho"/>
                <w:sz w:val="20"/>
                <w:szCs w:val="20"/>
              </w:rPr>
            </w:pPr>
            <w:r w:rsidRPr="00722DB5">
              <w:rPr>
                <w:rFonts w:eastAsia="MS Mincho"/>
                <w:sz w:val="20"/>
                <w:szCs w:val="20"/>
              </w:rPr>
              <w:t>«4»</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51</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30,7</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64</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43,5</w:t>
            </w:r>
          </w:p>
        </w:tc>
        <w:tc>
          <w:tcPr>
            <w:tcW w:w="1396" w:type="dxa"/>
            <w:tcBorders>
              <w:righ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67</w:t>
            </w:r>
          </w:p>
        </w:tc>
        <w:tc>
          <w:tcPr>
            <w:tcW w:w="1399" w:type="dxa"/>
            <w:tcBorders>
              <w:lef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39,4</w:t>
            </w:r>
          </w:p>
        </w:tc>
      </w:tr>
      <w:tr w:rsidR="00CA7CC9" w:rsidRPr="00722DB5" w:rsidTr="00CA7CC9">
        <w:trPr>
          <w:trHeight w:val="298"/>
        </w:trPr>
        <w:tc>
          <w:tcPr>
            <w:tcW w:w="2438" w:type="dxa"/>
            <w:vAlign w:val="center"/>
          </w:tcPr>
          <w:p w:rsidR="00CA7CC9" w:rsidRPr="00722DB5" w:rsidRDefault="00CA7CC9" w:rsidP="00CA7CC9">
            <w:pPr>
              <w:contextualSpacing/>
              <w:jc w:val="center"/>
              <w:rPr>
                <w:rFonts w:eastAsia="MS Mincho"/>
                <w:sz w:val="20"/>
                <w:szCs w:val="20"/>
              </w:rPr>
            </w:pPr>
            <w:r w:rsidRPr="00722DB5">
              <w:rPr>
                <w:rFonts w:eastAsia="MS Mincho"/>
                <w:sz w:val="20"/>
                <w:szCs w:val="20"/>
              </w:rPr>
              <w:t>«5»</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19</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11,4</w:t>
            </w:r>
          </w:p>
        </w:tc>
        <w:tc>
          <w:tcPr>
            <w:tcW w:w="1395" w:type="dxa"/>
            <w:tcBorders>
              <w:righ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29</w:t>
            </w:r>
          </w:p>
        </w:tc>
        <w:tc>
          <w:tcPr>
            <w:tcW w:w="1400" w:type="dxa"/>
            <w:tcBorders>
              <w:left w:val="single" w:sz="4" w:space="0" w:color="auto"/>
            </w:tcBorders>
            <w:vAlign w:val="center"/>
          </w:tcPr>
          <w:p w:rsidR="00CA7CC9" w:rsidRPr="00722DB5" w:rsidRDefault="00CA7CC9" w:rsidP="00CA7CC9">
            <w:pPr>
              <w:contextualSpacing/>
              <w:jc w:val="center"/>
              <w:rPr>
                <w:rFonts w:eastAsia="MS Mincho"/>
                <w:sz w:val="20"/>
                <w:szCs w:val="20"/>
              </w:rPr>
            </w:pPr>
            <w:r w:rsidRPr="006E4213">
              <w:rPr>
                <w:sz w:val="20"/>
                <w:szCs w:val="20"/>
              </w:rPr>
              <w:t>19,7</w:t>
            </w:r>
          </w:p>
        </w:tc>
        <w:tc>
          <w:tcPr>
            <w:tcW w:w="1396" w:type="dxa"/>
            <w:tcBorders>
              <w:righ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19</w:t>
            </w:r>
          </w:p>
        </w:tc>
        <w:tc>
          <w:tcPr>
            <w:tcW w:w="1399" w:type="dxa"/>
            <w:tcBorders>
              <w:left w:val="single" w:sz="4" w:space="0" w:color="auto"/>
            </w:tcBorders>
            <w:vAlign w:val="center"/>
          </w:tcPr>
          <w:p w:rsidR="00CA7CC9" w:rsidRPr="00722DB5" w:rsidRDefault="000639D0" w:rsidP="00CA7CC9">
            <w:pPr>
              <w:contextualSpacing/>
              <w:jc w:val="center"/>
              <w:rPr>
                <w:rFonts w:eastAsia="MS Mincho"/>
                <w:sz w:val="20"/>
                <w:szCs w:val="20"/>
              </w:rPr>
            </w:pPr>
            <w:r>
              <w:rPr>
                <w:rFonts w:eastAsia="MS Mincho"/>
                <w:sz w:val="20"/>
                <w:szCs w:val="20"/>
              </w:rPr>
              <w:t>11,2</w:t>
            </w:r>
          </w:p>
        </w:tc>
      </w:tr>
      <w:tr w:rsidR="00CA7CC9" w:rsidRPr="00722DB5" w:rsidTr="00C5138A">
        <w:trPr>
          <w:trHeight w:val="298"/>
        </w:trPr>
        <w:tc>
          <w:tcPr>
            <w:tcW w:w="2438" w:type="dxa"/>
            <w:vAlign w:val="center"/>
          </w:tcPr>
          <w:p w:rsidR="00CA7CC9" w:rsidRPr="00722DB5" w:rsidRDefault="00CA7CC9" w:rsidP="00CA7CC9">
            <w:pPr>
              <w:contextualSpacing/>
              <w:jc w:val="center"/>
              <w:rPr>
                <w:rFonts w:eastAsia="MS Mincho"/>
                <w:sz w:val="20"/>
                <w:szCs w:val="20"/>
              </w:rPr>
            </w:pPr>
            <w:r w:rsidRPr="00BE55D0">
              <w:rPr>
                <w:rFonts w:eastAsia="MS Mincho"/>
                <w:sz w:val="20"/>
                <w:szCs w:val="20"/>
              </w:rPr>
              <w:t>Уровень обученности</w:t>
            </w:r>
          </w:p>
        </w:tc>
        <w:tc>
          <w:tcPr>
            <w:tcW w:w="2795" w:type="dxa"/>
            <w:gridSpan w:val="2"/>
            <w:vAlign w:val="center"/>
          </w:tcPr>
          <w:p w:rsidR="00CA7CC9" w:rsidRPr="00722DB5" w:rsidRDefault="00CA7CC9" w:rsidP="00CA7CC9">
            <w:pPr>
              <w:contextualSpacing/>
              <w:jc w:val="center"/>
              <w:rPr>
                <w:rFonts w:eastAsia="MS Mincho"/>
                <w:sz w:val="20"/>
                <w:szCs w:val="20"/>
              </w:rPr>
            </w:pPr>
            <w:r>
              <w:rPr>
                <w:sz w:val="20"/>
                <w:szCs w:val="20"/>
              </w:rPr>
              <w:t>99,4%</w:t>
            </w:r>
          </w:p>
        </w:tc>
        <w:tc>
          <w:tcPr>
            <w:tcW w:w="2795" w:type="dxa"/>
            <w:gridSpan w:val="2"/>
            <w:vAlign w:val="center"/>
          </w:tcPr>
          <w:p w:rsidR="00CA7CC9" w:rsidRPr="00722DB5" w:rsidRDefault="00CA7CC9" w:rsidP="00CA7CC9">
            <w:pPr>
              <w:contextualSpacing/>
              <w:jc w:val="center"/>
              <w:rPr>
                <w:rFonts w:eastAsia="MS Mincho"/>
                <w:sz w:val="20"/>
                <w:szCs w:val="20"/>
              </w:rPr>
            </w:pPr>
            <w:r>
              <w:rPr>
                <w:sz w:val="20"/>
                <w:szCs w:val="20"/>
              </w:rPr>
              <w:t>98,7%</w:t>
            </w:r>
          </w:p>
        </w:tc>
        <w:tc>
          <w:tcPr>
            <w:tcW w:w="2795" w:type="dxa"/>
            <w:gridSpan w:val="2"/>
            <w:vAlign w:val="center"/>
          </w:tcPr>
          <w:p w:rsidR="00CA7CC9" w:rsidRPr="00722DB5" w:rsidRDefault="000639D0" w:rsidP="00CA7CC9">
            <w:pPr>
              <w:contextualSpacing/>
              <w:jc w:val="center"/>
              <w:rPr>
                <w:rFonts w:eastAsia="MS Mincho"/>
                <w:sz w:val="20"/>
                <w:szCs w:val="20"/>
              </w:rPr>
            </w:pPr>
            <w:r>
              <w:rPr>
                <w:rFonts w:eastAsia="MS Mincho"/>
                <w:sz w:val="20"/>
                <w:szCs w:val="20"/>
              </w:rPr>
              <w:t>95,9%</w:t>
            </w:r>
          </w:p>
        </w:tc>
      </w:tr>
      <w:tr w:rsidR="00CA7CC9" w:rsidRPr="00722DB5" w:rsidTr="00C5138A">
        <w:trPr>
          <w:trHeight w:val="298"/>
        </w:trPr>
        <w:tc>
          <w:tcPr>
            <w:tcW w:w="2438" w:type="dxa"/>
            <w:vAlign w:val="center"/>
          </w:tcPr>
          <w:p w:rsidR="00CA7CC9" w:rsidRPr="00722DB5" w:rsidRDefault="00CA7CC9" w:rsidP="00CA7CC9">
            <w:pPr>
              <w:contextualSpacing/>
              <w:jc w:val="center"/>
              <w:rPr>
                <w:rFonts w:eastAsia="MS Mincho"/>
                <w:sz w:val="20"/>
                <w:szCs w:val="20"/>
              </w:rPr>
            </w:pPr>
            <w:r w:rsidRPr="00BE55D0">
              <w:rPr>
                <w:rFonts w:eastAsia="MS Mincho"/>
                <w:sz w:val="20"/>
                <w:szCs w:val="20"/>
              </w:rPr>
              <w:t>Качество знаний</w:t>
            </w:r>
          </w:p>
        </w:tc>
        <w:tc>
          <w:tcPr>
            <w:tcW w:w="2795" w:type="dxa"/>
            <w:gridSpan w:val="2"/>
            <w:vAlign w:val="center"/>
          </w:tcPr>
          <w:p w:rsidR="00CA7CC9" w:rsidRPr="00722DB5" w:rsidRDefault="00CA7CC9" w:rsidP="00CA7CC9">
            <w:pPr>
              <w:contextualSpacing/>
              <w:jc w:val="center"/>
              <w:rPr>
                <w:rFonts w:eastAsia="MS Mincho"/>
                <w:sz w:val="20"/>
                <w:szCs w:val="20"/>
              </w:rPr>
            </w:pPr>
            <w:r>
              <w:rPr>
                <w:sz w:val="20"/>
                <w:szCs w:val="20"/>
              </w:rPr>
              <w:t>42,2%</w:t>
            </w:r>
          </w:p>
        </w:tc>
        <w:tc>
          <w:tcPr>
            <w:tcW w:w="2795" w:type="dxa"/>
            <w:gridSpan w:val="2"/>
            <w:vAlign w:val="center"/>
          </w:tcPr>
          <w:p w:rsidR="00CA7CC9" w:rsidRPr="00722DB5" w:rsidRDefault="00CA7CC9" w:rsidP="00CA7CC9">
            <w:pPr>
              <w:contextualSpacing/>
              <w:jc w:val="center"/>
              <w:rPr>
                <w:rFonts w:eastAsia="MS Mincho"/>
                <w:sz w:val="20"/>
                <w:szCs w:val="20"/>
              </w:rPr>
            </w:pPr>
            <w:r>
              <w:rPr>
                <w:sz w:val="20"/>
                <w:szCs w:val="20"/>
              </w:rPr>
              <w:t>61,6%</w:t>
            </w:r>
          </w:p>
        </w:tc>
        <w:tc>
          <w:tcPr>
            <w:tcW w:w="2795" w:type="dxa"/>
            <w:gridSpan w:val="2"/>
            <w:vAlign w:val="center"/>
          </w:tcPr>
          <w:p w:rsidR="00CA7CC9" w:rsidRPr="00722DB5" w:rsidRDefault="000639D0" w:rsidP="00CA7CC9">
            <w:pPr>
              <w:contextualSpacing/>
              <w:jc w:val="center"/>
              <w:rPr>
                <w:rFonts w:eastAsia="MS Mincho"/>
                <w:sz w:val="20"/>
                <w:szCs w:val="20"/>
              </w:rPr>
            </w:pPr>
            <w:r>
              <w:rPr>
                <w:rFonts w:eastAsia="MS Mincho"/>
                <w:sz w:val="20"/>
                <w:szCs w:val="20"/>
              </w:rPr>
              <w:t>50,6%</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FA4ECB" w:rsidRDefault="000849F6" w:rsidP="00FA4ECB">
      <w:pPr>
        <w:ind w:firstLine="567"/>
        <w:jc w:val="right"/>
        <w:rPr>
          <w:rFonts w:eastAsia="Calibri"/>
          <w:sz w:val="20"/>
          <w:szCs w:val="20"/>
        </w:rPr>
      </w:pPr>
      <w:r w:rsidRPr="00FA4ECB">
        <w:rPr>
          <w:rFonts w:eastAsia="Calibri"/>
          <w:sz w:val="20"/>
          <w:szCs w:val="20"/>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0639D0">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4219FE">
            <w:pPr>
              <w:jc w:val="center"/>
              <w:rPr>
                <w:sz w:val="20"/>
                <w:szCs w:val="20"/>
              </w:rPr>
            </w:pPr>
            <w:r w:rsidRPr="000639D0">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80,0%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16,7%</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4219FE">
            <w:pPr>
              <w:jc w:val="center"/>
              <w:rPr>
                <w:sz w:val="20"/>
                <w:szCs w:val="20"/>
              </w:rPr>
            </w:pPr>
            <w:r w:rsidRPr="000639D0">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4219FE">
            <w:pPr>
              <w:jc w:val="center"/>
              <w:rPr>
                <w:sz w:val="20"/>
                <w:szCs w:val="20"/>
              </w:rPr>
            </w:pPr>
            <w:r w:rsidRPr="000639D0">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4219FE">
            <w:pPr>
              <w:jc w:val="center"/>
              <w:rPr>
                <w:sz w:val="20"/>
                <w:szCs w:val="20"/>
              </w:rPr>
            </w:pPr>
            <w:r w:rsidRPr="000639D0">
              <w:rPr>
                <w:color w:val="000000"/>
                <w:sz w:val="20"/>
                <w:szCs w:val="20"/>
              </w:rPr>
              <w:t>100%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14,3%</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85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41,2%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37,6%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14,1%</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10,0%</w:t>
            </w:r>
          </w:p>
        </w:tc>
      </w:tr>
      <w:tr w:rsidR="000639D0" w:rsidRPr="00C51483" w:rsidTr="000639D0">
        <w:trPr>
          <w:trHeight w:val="340"/>
        </w:trPr>
        <w:tc>
          <w:tcPr>
            <w:tcW w:w="646" w:type="dxa"/>
            <w:vAlign w:val="center"/>
          </w:tcPr>
          <w:p w:rsidR="000639D0" w:rsidRPr="00A8181E" w:rsidRDefault="000639D0" w:rsidP="000639D0">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0639D0" w:rsidRPr="00A8181E" w:rsidRDefault="000639D0" w:rsidP="000639D0">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78,6%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21,4%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0639D0" w:rsidRDefault="000639D0" w:rsidP="000639D0">
            <w:pPr>
              <w:jc w:val="center"/>
              <w:rPr>
                <w:sz w:val="20"/>
                <w:szCs w:val="20"/>
              </w:rPr>
            </w:pPr>
            <w:r w:rsidRPr="000639D0">
              <w:rPr>
                <w:color w:val="000000"/>
                <w:sz w:val="20"/>
                <w:szCs w:val="20"/>
              </w:rPr>
              <w:t>0,0%</w:t>
            </w:r>
          </w:p>
        </w:tc>
      </w:tr>
      <w:tr w:rsidR="000639D0" w:rsidRPr="00C51483" w:rsidTr="000639D0">
        <w:trPr>
          <w:trHeight w:val="340"/>
        </w:trPr>
        <w:tc>
          <w:tcPr>
            <w:tcW w:w="646" w:type="dxa"/>
            <w:vAlign w:val="center"/>
          </w:tcPr>
          <w:p w:rsidR="000639D0" w:rsidRPr="00A8181E" w:rsidRDefault="000639D0" w:rsidP="000639D0">
            <w:pPr>
              <w:rPr>
                <w:sz w:val="20"/>
                <w:szCs w:val="20"/>
              </w:rPr>
            </w:pPr>
          </w:p>
        </w:tc>
        <w:tc>
          <w:tcPr>
            <w:tcW w:w="2331" w:type="dxa"/>
            <w:vAlign w:val="center"/>
          </w:tcPr>
          <w:p w:rsidR="000639D0" w:rsidRPr="00A8181E" w:rsidRDefault="000639D0" w:rsidP="000639D0">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170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4,1%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45,3%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67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39,4%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39D0" w:rsidRPr="004219FE" w:rsidRDefault="000639D0" w:rsidP="000639D0">
            <w:pPr>
              <w:jc w:val="center"/>
              <w:rPr>
                <w:b/>
                <w:sz w:val="20"/>
                <w:szCs w:val="20"/>
              </w:rPr>
            </w:pPr>
            <w:r w:rsidRPr="004219FE">
              <w:rPr>
                <w:b/>
                <w:color w:val="000000"/>
                <w:sz w:val="20"/>
                <w:szCs w:val="20"/>
              </w:rPr>
              <w:t>11,2%</w:t>
            </w:r>
          </w:p>
        </w:tc>
      </w:tr>
    </w:tbl>
    <w:p w:rsidR="00022E68" w:rsidRDefault="00022E68" w:rsidP="00FE3701">
      <w:pPr>
        <w:tabs>
          <w:tab w:val="left" w:pos="709"/>
        </w:tabs>
        <w:jc w:val="both"/>
        <w:rPr>
          <w:b/>
        </w:rPr>
      </w:pPr>
    </w:p>
    <w:p w:rsidR="005060D9" w:rsidRPr="00FA4ECB" w:rsidRDefault="005060D9" w:rsidP="00FA4ECB">
      <w:pPr>
        <w:ind w:firstLine="567"/>
        <w:jc w:val="both"/>
        <w:rPr>
          <w:rFonts w:eastAsia="Calibri"/>
          <w:sz w:val="20"/>
          <w:szCs w:val="20"/>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FA4ECB" w:rsidRDefault="000849F6" w:rsidP="00FA4ECB">
      <w:pPr>
        <w:ind w:firstLine="567"/>
        <w:jc w:val="right"/>
        <w:rPr>
          <w:rFonts w:eastAsia="Calibri"/>
          <w:sz w:val="20"/>
          <w:szCs w:val="20"/>
        </w:rPr>
      </w:pPr>
      <w:r w:rsidRPr="00FA4ECB">
        <w:rPr>
          <w:rFonts w:eastAsia="Calibri"/>
          <w:sz w:val="20"/>
          <w:szCs w:val="20"/>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4219FE">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4219FE" w:rsidRPr="0058376C" w:rsidTr="004219FE">
        <w:trPr>
          <w:trHeight w:val="340"/>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57,1%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color w:val="000000"/>
                <w:sz w:val="20"/>
                <w:szCs w:val="20"/>
              </w:rPr>
              <w:t>100%</w:t>
            </w:r>
          </w:p>
        </w:tc>
      </w:tr>
      <w:tr w:rsidR="004219FE" w:rsidRPr="0058376C" w:rsidTr="004219FE">
        <w:trPr>
          <w:trHeight w:val="340"/>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43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51,5%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95,9%</w:t>
            </w:r>
          </w:p>
        </w:tc>
      </w:tr>
      <w:tr w:rsidR="004219FE" w:rsidRPr="0058376C" w:rsidTr="004219FE">
        <w:trPr>
          <w:trHeight w:val="340"/>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100%</w:t>
            </w:r>
          </w:p>
        </w:tc>
      </w:tr>
      <w:tr w:rsidR="004219FE" w:rsidRPr="0058376C" w:rsidTr="004219FE">
        <w:trPr>
          <w:trHeight w:val="340"/>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57,9%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100%</w:t>
            </w:r>
          </w:p>
        </w:tc>
      </w:tr>
      <w:tr w:rsidR="004219FE" w:rsidRPr="0058376C" w:rsidTr="004219FE">
        <w:trPr>
          <w:trHeight w:val="392"/>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33,3%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87,5%</w:t>
            </w:r>
          </w:p>
        </w:tc>
      </w:tr>
      <w:tr w:rsidR="004219FE" w:rsidRPr="0058376C" w:rsidTr="00072A73">
        <w:trPr>
          <w:trHeight w:val="392"/>
        </w:trPr>
        <w:tc>
          <w:tcPr>
            <w:tcW w:w="805" w:type="dxa"/>
            <w:vAlign w:val="center"/>
          </w:tcPr>
          <w:p w:rsidR="004219FE" w:rsidRPr="002178E5" w:rsidRDefault="004219FE" w:rsidP="004219FE">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4219FE" w:rsidRPr="002178E5" w:rsidRDefault="004219FE" w:rsidP="004219FE">
            <w:pPr>
              <w:contextualSpacing/>
              <w:rPr>
                <w:rFonts w:eastAsia="MS Mincho"/>
                <w:sz w:val="20"/>
                <w:szCs w:val="20"/>
              </w:rPr>
            </w:pPr>
            <w:r>
              <w:rPr>
                <w:sz w:val="20"/>
                <w:szCs w:val="20"/>
              </w:rPr>
              <w:t>Кадетская школа-интернат</w:t>
            </w:r>
          </w:p>
        </w:tc>
        <w:tc>
          <w:tcPr>
            <w:tcW w:w="3320" w:type="dxa"/>
            <w:gridSpan w:val="4"/>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sz w:val="20"/>
                <w:szCs w:val="20"/>
              </w:rPr>
            </w:pPr>
            <w:r w:rsidRPr="004219FE">
              <w:rPr>
                <w:rFonts w:ascii="Times New Roman" w:hAnsi="Times New Roman"/>
                <w:sz w:val="20"/>
                <w:szCs w:val="20"/>
              </w:rPr>
              <w:t>не сдавали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p>
        </w:tc>
      </w:tr>
      <w:tr w:rsidR="004219FE" w:rsidRPr="0058376C" w:rsidTr="004219FE">
        <w:trPr>
          <w:trHeight w:val="392"/>
        </w:trPr>
        <w:tc>
          <w:tcPr>
            <w:tcW w:w="805" w:type="dxa"/>
            <w:vAlign w:val="center"/>
          </w:tcPr>
          <w:p w:rsidR="004219FE" w:rsidRPr="00722DB5" w:rsidRDefault="004219FE" w:rsidP="004219FE">
            <w:pPr>
              <w:rPr>
                <w:sz w:val="20"/>
                <w:szCs w:val="20"/>
              </w:rPr>
            </w:pPr>
            <w:r>
              <w:rPr>
                <w:sz w:val="20"/>
                <w:szCs w:val="20"/>
              </w:rPr>
              <w:t xml:space="preserve">  7.</w:t>
            </w:r>
          </w:p>
        </w:tc>
        <w:tc>
          <w:tcPr>
            <w:tcW w:w="2254" w:type="dxa"/>
            <w:vAlign w:val="center"/>
          </w:tcPr>
          <w:p w:rsidR="004219FE" w:rsidRPr="002178E5" w:rsidRDefault="004219FE" w:rsidP="004219FE">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80,0%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219FE" w:rsidRPr="004219FE" w:rsidRDefault="004219FE" w:rsidP="004219FE">
            <w:pPr>
              <w:pStyle w:val="a3"/>
              <w:spacing w:after="0" w:line="240" w:lineRule="auto"/>
              <w:ind w:left="0"/>
              <w:jc w:val="center"/>
              <w:rPr>
                <w:rFonts w:ascii="Times New Roman" w:hAnsi="Times New Roman"/>
                <w:b/>
                <w:sz w:val="20"/>
                <w:szCs w:val="20"/>
              </w:rPr>
            </w:pPr>
            <w:r w:rsidRPr="004219FE">
              <w:rPr>
                <w:rFonts w:ascii="Times New Roman" w:hAnsi="Times New Roman"/>
                <w:color w:val="000000"/>
                <w:sz w:val="20"/>
                <w:szCs w:val="20"/>
              </w:rPr>
              <w:t>100%</w:t>
            </w:r>
          </w:p>
        </w:tc>
      </w:tr>
    </w:tbl>
    <w:p w:rsidR="00D116B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CA7CC9" w:rsidRPr="00DD5301" w:rsidRDefault="005060D9" w:rsidP="00CA7CC9">
      <w:pPr>
        <w:spacing w:before="120" w:after="120" w:line="276" w:lineRule="auto"/>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CA7CC9" w:rsidRPr="00DD5301">
        <w:t xml:space="preserve">1. В </w:t>
      </w:r>
      <w:r w:rsidR="00CA7CC9" w:rsidRPr="00DD5301">
        <w:rPr>
          <w:rFonts w:eastAsia="Times New Roman"/>
        </w:rPr>
        <w:t>течение</w:t>
      </w:r>
      <w:r w:rsidR="00CA7CC9" w:rsidRPr="00DD5301">
        <w:t xml:space="preserve"> трёх лет участники ГИА9 в Республике Карелия демонстрируют </w:t>
      </w:r>
      <w:r w:rsidR="006F4AEB" w:rsidRPr="00DD5301">
        <w:t>высокий (более 95%) уров</w:t>
      </w:r>
      <w:r w:rsidR="00DB1BB8">
        <w:t>е</w:t>
      </w:r>
      <w:r w:rsidR="006F4AEB" w:rsidRPr="00DD5301">
        <w:t>н</w:t>
      </w:r>
      <w:r w:rsidR="00DB1BB8">
        <w:t>ь</w:t>
      </w:r>
      <w:r w:rsidR="006F4AEB" w:rsidRPr="00DD5301">
        <w:t xml:space="preserve"> обученности.</w:t>
      </w:r>
    </w:p>
    <w:p w:rsidR="00CA7CC9" w:rsidRPr="00DD5301" w:rsidRDefault="00CA7CC9" w:rsidP="00CA7CC9">
      <w:pPr>
        <w:spacing w:before="120" w:after="120" w:line="276" w:lineRule="auto"/>
        <w:jc w:val="both"/>
        <w:rPr>
          <w:rFonts w:eastAsia="Times New Roman"/>
        </w:rPr>
      </w:pPr>
      <w:r w:rsidRPr="00DD5301">
        <w:rPr>
          <w:rFonts w:eastAsia="Times New Roman"/>
        </w:rPr>
        <w:t xml:space="preserve">2. </w:t>
      </w:r>
      <w:r w:rsidR="006F4AEB" w:rsidRPr="00DD5301">
        <w:rPr>
          <w:rFonts w:eastAsia="Times New Roman"/>
        </w:rPr>
        <w:t>Показатель к</w:t>
      </w:r>
      <w:r w:rsidRPr="00DD5301">
        <w:rPr>
          <w:rFonts w:eastAsia="Times New Roman"/>
        </w:rPr>
        <w:t xml:space="preserve">ачество знаний участников ГИА9 в течение </w:t>
      </w:r>
      <w:r w:rsidR="006F4AEB" w:rsidRPr="00DD5301">
        <w:rPr>
          <w:rFonts w:eastAsia="Times New Roman"/>
        </w:rPr>
        <w:t>трёх</w:t>
      </w:r>
      <w:r w:rsidRPr="00DD5301">
        <w:rPr>
          <w:rFonts w:eastAsia="Times New Roman"/>
        </w:rPr>
        <w:t xml:space="preserve"> лет </w:t>
      </w:r>
      <w:r w:rsidR="006F4AEB" w:rsidRPr="00DD5301">
        <w:rPr>
          <w:rFonts w:eastAsia="Times New Roman"/>
        </w:rPr>
        <w:t>значительно колеблется.</w:t>
      </w:r>
      <w:r w:rsidRPr="00DD5301">
        <w:rPr>
          <w:rFonts w:eastAsia="Times New Roman"/>
        </w:rPr>
        <w:t xml:space="preserve"> </w:t>
      </w:r>
      <w:r w:rsidR="00DD5301" w:rsidRPr="00DD5301">
        <w:rPr>
          <w:rFonts w:eastAsia="Times New Roman"/>
        </w:rPr>
        <w:t>По сравнению с 2019 годом в текущем году он стал меньше на 11%.</w:t>
      </w:r>
    </w:p>
    <w:p w:rsidR="00CA7CC9" w:rsidRPr="00DD5301" w:rsidRDefault="00CA7CC9" w:rsidP="00CA7CC9">
      <w:pPr>
        <w:spacing w:before="120" w:after="120" w:line="276" w:lineRule="auto"/>
        <w:jc w:val="both"/>
        <w:rPr>
          <w:rFonts w:eastAsia="Times New Roman"/>
        </w:rPr>
      </w:pPr>
      <w:r w:rsidRPr="00DD5301">
        <w:rPr>
          <w:rFonts w:eastAsia="Times New Roman"/>
        </w:rPr>
        <w:t>3. Количество</w:t>
      </w:r>
      <w:r w:rsidRPr="00DD5301">
        <w:t xml:space="preserve"> сдававших экзамен по истории было очень мало, поэтому надо помнить, что результаты в </w:t>
      </w:r>
      <w:r w:rsidR="006F4AEB" w:rsidRPr="00DD5301">
        <w:t>сем</w:t>
      </w:r>
      <w:r w:rsidRPr="00DD5301">
        <w:t xml:space="preserve">надцати муниципальных образованиях определяют результаты участников ГИА в количестве от 1 до </w:t>
      </w:r>
      <w:r w:rsidR="006F4AEB" w:rsidRPr="00DD5301">
        <w:t>14</w:t>
      </w:r>
      <w:r w:rsidRPr="00DD5301">
        <w:t xml:space="preserve"> человек. </w:t>
      </w:r>
      <w:r w:rsidR="006F4AEB" w:rsidRPr="00DD5301">
        <w:t>Половина сдающих экзамен по истории – это выпускники образовательных организаций Петрозаводского городского округа.</w:t>
      </w:r>
    </w:p>
    <w:p w:rsidR="00022E68" w:rsidRDefault="00022E68" w:rsidP="00CA7CC9">
      <w:pPr>
        <w:spacing w:before="120" w:after="120" w:line="276" w:lineRule="auto"/>
        <w:jc w:val="both"/>
        <w:rPr>
          <w:b/>
          <w:bCs/>
          <w:sz w:val="28"/>
          <w:szCs w:val="28"/>
        </w:rPr>
      </w:pPr>
    </w:p>
    <w:p w:rsidR="00BC2514" w:rsidRDefault="00BC2514" w:rsidP="00290F80">
      <w:pPr>
        <w:jc w:val="both"/>
        <w:rPr>
          <w:b/>
          <w:bCs/>
          <w:sz w:val="28"/>
          <w:szCs w:val="28"/>
        </w:rPr>
      </w:pP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CA7CC9" w:rsidRPr="00CA7CC9" w:rsidRDefault="00CA7CC9" w:rsidP="00CA7CC9">
      <w:pPr>
        <w:spacing w:line="276" w:lineRule="auto"/>
        <w:contextualSpacing/>
        <w:jc w:val="both"/>
        <w:rPr>
          <w:rFonts w:eastAsia="Times New Roman"/>
          <w:b/>
        </w:rPr>
      </w:pPr>
      <w:r w:rsidRPr="00CA7CC9">
        <w:rPr>
          <w:rFonts w:eastAsia="Times New Roman"/>
          <w:b/>
        </w:rPr>
        <w:t>Краткая характеристика КИМ по предмету</w:t>
      </w:r>
    </w:p>
    <w:p w:rsidR="00CA7CC9" w:rsidRPr="00CA7CC9" w:rsidRDefault="00CA7CC9" w:rsidP="00DD5301">
      <w:pPr>
        <w:spacing w:line="276" w:lineRule="auto"/>
        <w:ind w:left="142" w:firstLine="709"/>
        <w:contextualSpacing/>
        <w:jc w:val="both"/>
        <w:rPr>
          <w:rFonts w:eastAsia="Times New Roman"/>
        </w:rPr>
      </w:pPr>
      <w:r w:rsidRPr="00CA7CC9">
        <w:rPr>
          <w:rFonts w:eastAsia="Times New Roman"/>
        </w:rPr>
        <w:t>Модель КИМ 2022 г. не отличается от модели КИМ 2021 г. (ОГЭ 2021 г. проводился в ОО). Модель КИМ ОГЭ 2022 года по истории охватывает содержание предмета «История» с древнейших времён до 1914 г. Содержание предмета «Истори</w:t>
      </w:r>
      <w:r w:rsidR="00DD5301">
        <w:rPr>
          <w:rFonts w:eastAsia="Times New Roman"/>
        </w:rPr>
        <w:t xml:space="preserve">я» включает в себя изучение </w:t>
      </w:r>
      <w:r w:rsidRPr="00CA7CC9">
        <w:rPr>
          <w:rFonts w:eastAsia="Times New Roman"/>
        </w:rPr>
        <w:t xml:space="preserve">двух курсов: истории России, занимающей приоритетное место в учебном процессе, и всеобщей истории. В КИМ </w:t>
      </w:r>
      <w:r w:rsidR="00DD5301">
        <w:rPr>
          <w:rFonts w:eastAsia="Times New Roman"/>
        </w:rPr>
        <w:t>п</w:t>
      </w:r>
      <w:r w:rsidRPr="00CA7CC9">
        <w:rPr>
          <w:rFonts w:eastAsia="Times New Roman"/>
        </w:rPr>
        <w:t>редставлены задания, ориентированные на проверку знаний по истории России с включением элементов всеобщей истории.</w:t>
      </w:r>
    </w:p>
    <w:p w:rsidR="00CA7CC9" w:rsidRPr="00CA7CC9" w:rsidRDefault="00CA7CC9" w:rsidP="00DD5301">
      <w:pPr>
        <w:spacing w:line="276" w:lineRule="auto"/>
        <w:ind w:left="142" w:firstLine="709"/>
        <w:contextualSpacing/>
        <w:jc w:val="both"/>
        <w:rPr>
          <w:rFonts w:eastAsia="Times New Roman"/>
        </w:rPr>
      </w:pPr>
      <w:r w:rsidRPr="00CA7CC9">
        <w:rPr>
          <w:rFonts w:eastAsia="Times New Roman"/>
        </w:rPr>
        <w:t>Каждый вариант КИМ 2022 года состоит из двух частей и включает в себя 24 задания, которые различаются формой и уровнем сложности: базовый уровень - 14 заданий, повышенный уровень сложности - 7 заданий, высокий уровень сложности - 3 задания. К заданиям базового уровня ложности относятся те задания, в которых экзаменуемым предлагается выполнить операцию узнавания даты, факта и т.п., опираясь на представленную в явном виде информацию. К повышенному уровню сложности относятся задания, в которых от экзаменуемого требуется самостоятельно воспроизвести, частично преобразовать и применить информацию в типовых ситуациях. К высокому уровню сложности относятся задания, где экзаменуемые выполняют частично поисковые действия, используя приобретённые знания и умения в нетиповых ситуациях или создавая новые правила, алгоритмы действий, т.е. новую информацию.</w:t>
      </w:r>
    </w:p>
    <w:p w:rsidR="00CA7CC9" w:rsidRPr="00CA7CC9" w:rsidRDefault="00CA7CC9" w:rsidP="00072A73">
      <w:pPr>
        <w:spacing w:line="276" w:lineRule="auto"/>
        <w:ind w:left="142" w:firstLine="709"/>
        <w:contextualSpacing/>
        <w:jc w:val="both"/>
        <w:rPr>
          <w:rFonts w:eastAsia="Times New Roman"/>
        </w:rPr>
      </w:pPr>
      <w:r w:rsidRPr="00CA7CC9">
        <w:rPr>
          <w:rFonts w:eastAsia="Times New Roman"/>
        </w:rPr>
        <w:t xml:space="preserve">Часть1 содержит 17 заданий с кратким ответом. В КИМ предложены следующие разновидности заданий с кратким ответом: </w:t>
      </w:r>
    </w:p>
    <w:p w:rsidR="00CA7CC9" w:rsidRPr="00CA7CC9" w:rsidRDefault="00CA7CC9" w:rsidP="00CA7CC9">
      <w:pPr>
        <w:spacing w:line="276" w:lineRule="auto"/>
        <w:ind w:left="142"/>
        <w:contextualSpacing/>
        <w:jc w:val="both"/>
        <w:rPr>
          <w:rFonts w:eastAsia="Times New Roman"/>
        </w:rPr>
      </w:pPr>
      <w:r w:rsidRPr="00CA7CC9">
        <w:rPr>
          <w:rFonts w:eastAsia="Times New Roman"/>
        </w:rPr>
        <w:t xml:space="preserve">–  задания на выбор и запись одного или нескольких правильных ответов из предложенного перечня ответов; </w:t>
      </w:r>
    </w:p>
    <w:p w:rsidR="00CA7CC9" w:rsidRPr="00CA7CC9" w:rsidRDefault="00CA7CC9" w:rsidP="00CA7CC9">
      <w:pPr>
        <w:spacing w:line="276" w:lineRule="auto"/>
        <w:ind w:left="142"/>
        <w:contextualSpacing/>
        <w:jc w:val="both"/>
        <w:rPr>
          <w:rFonts w:eastAsia="Times New Roman"/>
        </w:rPr>
      </w:pPr>
      <w:r w:rsidRPr="00CA7CC9">
        <w:rPr>
          <w:rFonts w:eastAsia="Times New Roman"/>
        </w:rPr>
        <w:t xml:space="preserve">–  задания на определение последовательности расположения данных элементов; </w:t>
      </w:r>
    </w:p>
    <w:p w:rsidR="00CA7CC9" w:rsidRPr="00CA7CC9" w:rsidRDefault="00CA7CC9" w:rsidP="00CA7CC9">
      <w:pPr>
        <w:spacing w:line="276" w:lineRule="auto"/>
        <w:ind w:left="142"/>
        <w:contextualSpacing/>
        <w:jc w:val="both"/>
        <w:rPr>
          <w:rFonts w:eastAsia="Times New Roman"/>
        </w:rPr>
      </w:pPr>
      <w:r w:rsidRPr="00CA7CC9">
        <w:rPr>
          <w:rFonts w:eastAsia="Times New Roman"/>
        </w:rPr>
        <w:t xml:space="preserve">–  задания </w:t>
      </w:r>
      <w:r w:rsidR="00142316">
        <w:rPr>
          <w:rFonts w:eastAsia="Times New Roman"/>
        </w:rPr>
        <w:t xml:space="preserve">на </w:t>
      </w:r>
      <w:r w:rsidRPr="00CA7CC9">
        <w:rPr>
          <w:rFonts w:eastAsia="Times New Roman"/>
        </w:rPr>
        <w:t xml:space="preserve">установление соответствия элементов, данных в нескольких информационных рядах; </w:t>
      </w:r>
    </w:p>
    <w:p w:rsidR="00CA7CC9" w:rsidRPr="00CA7CC9" w:rsidRDefault="00CA7CC9" w:rsidP="00CA7CC9">
      <w:pPr>
        <w:spacing w:line="276" w:lineRule="auto"/>
        <w:ind w:left="142"/>
        <w:contextualSpacing/>
        <w:jc w:val="both"/>
        <w:rPr>
          <w:rFonts w:eastAsia="Times New Roman"/>
        </w:rPr>
      </w:pPr>
      <w:r w:rsidRPr="00CA7CC9">
        <w:rPr>
          <w:rFonts w:eastAsia="Times New Roman"/>
        </w:rPr>
        <w:t xml:space="preserve">–  задания на определение по указанным признакам и запись в виде слова(словосочетания), термина, названия, имени, века, года и т.п. </w:t>
      </w:r>
    </w:p>
    <w:p w:rsidR="00CA7CC9" w:rsidRPr="00CA7CC9" w:rsidRDefault="00CA7CC9" w:rsidP="00142316">
      <w:pPr>
        <w:spacing w:line="276" w:lineRule="auto"/>
        <w:ind w:left="142" w:firstLine="709"/>
        <w:contextualSpacing/>
        <w:jc w:val="both"/>
        <w:rPr>
          <w:rFonts w:eastAsia="Times New Roman"/>
        </w:rPr>
      </w:pPr>
      <w:r w:rsidRPr="00CA7CC9">
        <w:rPr>
          <w:rFonts w:eastAsia="Times New Roman"/>
        </w:rPr>
        <w:t xml:space="preserve">Часть 2 содержит 7 </w:t>
      </w:r>
      <w:r w:rsidR="00142316">
        <w:rPr>
          <w:rFonts w:eastAsia="Times New Roman"/>
        </w:rPr>
        <w:t xml:space="preserve">заданий </w:t>
      </w:r>
      <w:r w:rsidRPr="00CA7CC9">
        <w:rPr>
          <w:rFonts w:eastAsia="Times New Roman"/>
        </w:rPr>
        <w:t xml:space="preserve">развёрнутым ответом.  </w:t>
      </w:r>
    </w:p>
    <w:p w:rsidR="00CA7CC9" w:rsidRPr="00CA7CC9" w:rsidRDefault="00CA7CC9" w:rsidP="00142316">
      <w:pPr>
        <w:spacing w:line="276" w:lineRule="auto"/>
        <w:ind w:left="142" w:firstLine="709"/>
        <w:contextualSpacing/>
        <w:jc w:val="both"/>
        <w:rPr>
          <w:rFonts w:eastAsia="Times New Roman"/>
        </w:rPr>
      </w:pPr>
      <w:r w:rsidRPr="00CA7CC9">
        <w:rPr>
          <w:rFonts w:eastAsia="Times New Roman"/>
        </w:rPr>
        <w:t xml:space="preserve">В 2022 г. задания 18, 19, 20 охватывали период </w:t>
      </w:r>
      <w:r w:rsidRPr="00CA7CC9">
        <w:rPr>
          <w:rFonts w:eastAsia="Times New Roman"/>
          <w:lang w:val="en-US"/>
        </w:rPr>
        <w:t>XIV</w:t>
      </w:r>
      <w:r w:rsidRPr="00CA7CC9">
        <w:rPr>
          <w:rFonts w:eastAsia="Times New Roman"/>
        </w:rPr>
        <w:t xml:space="preserve"> века, конца </w:t>
      </w:r>
      <w:r w:rsidRPr="00CA7CC9">
        <w:rPr>
          <w:rFonts w:eastAsia="Times New Roman"/>
          <w:lang w:val="en-US"/>
        </w:rPr>
        <w:t>XIX</w:t>
      </w:r>
      <w:r w:rsidRPr="00CA7CC9">
        <w:rPr>
          <w:rFonts w:eastAsia="Times New Roman"/>
        </w:rPr>
        <w:t xml:space="preserve"> века истории России и касались вопросов внешней и внутренней политики. Выпускникам предлагалось, используя информацию исторических источников, ответить на вопросы, провести атрибуцию источника, проанализировать представленные документы.</w:t>
      </w:r>
    </w:p>
    <w:p w:rsidR="00CA7CC9" w:rsidRPr="00CA7CC9" w:rsidRDefault="00CA7CC9" w:rsidP="00142316">
      <w:pPr>
        <w:spacing w:line="276" w:lineRule="auto"/>
        <w:ind w:left="142" w:firstLine="709"/>
        <w:contextualSpacing/>
        <w:jc w:val="both"/>
        <w:rPr>
          <w:rFonts w:eastAsia="Times New Roman"/>
        </w:rPr>
      </w:pPr>
      <w:r w:rsidRPr="00CA7CC9">
        <w:rPr>
          <w:rFonts w:eastAsia="Times New Roman"/>
        </w:rPr>
        <w:t xml:space="preserve">Задание 21 проверяло знание вопросов по истории России (юридического оформления крепостного права, событий Первой российской революции, реакции власти на рост общественной самодеятельности к. </w:t>
      </w:r>
      <w:r w:rsidRPr="00CA7CC9">
        <w:rPr>
          <w:rFonts w:eastAsia="Times New Roman"/>
          <w:lang w:val="en-US"/>
        </w:rPr>
        <w:t>XIX</w:t>
      </w:r>
      <w:r w:rsidRPr="00CA7CC9">
        <w:rPr>
          <w:rFonts w:eastAsia="Times New Roman"/>
        </w:rPr>
        <w:t xml:space="preserve"> века). Выпускники должны были определить причины или следствия важнейших исторических событий, обосновать свое мнение по выбранной позиции.</w:t>
      </w:r>
    </w:p>
    <w:p w:rsidR="00CA7CC9" w:rsidRPr="00CA7CC9" w:rsidRDefault="00CA7CC9" w:rsidP="00142316">
      <w:pPr>
        <w:spacing w:line="276" w:lineRule="auto"/>
        <w:ind w:left="142" w:firstLine="709"/>
        <w:contextualSpacing/>
        <w:jc w:val="both"/>
        <w:rPr>
          <w:rFonts w:eastAsia="Times New Roman"/>
        </w:rPr>
      </w:pPr>
      <w:r w:rsidRPr="00CA7CC9">
        <w:rPr>
          <w:rFonts w:eastAsia="Times New Roman"/>
        </w:rPr>
        <w:t>Задание 22 охватывало различные периоды и темы отечественной истории (деятельность Александра Невского, события Отечественной войны 1812 г. и т.п.), требовалось проанализировать исторический источник и решить учебную задачу - найти исторические ошибки в тексте и их исправить.</w:t>
      </w:r>
    </w:p>
    <w:p w:rsidR="00CA7CC9" w:rsidRPr="00CA7CC9" w:rsidRDefault="00CA7CC9" w:rsidP="00142316">
      <w:pPr>
        <w:spacing w:line="276" w:lineRule="auto"/>
        <w:ind w:left="142" w:firstLine="709"/>
        <w:contextualSpacing/>
        <w:jc w:val="both"/>
        <w:rPr>
          <w:rFonts w:eastAsia="Times New Roman"/>
        </w:rPr>
      </w:pPr>
      <w:r w:rsidRPr="00CA7CC9">
        <w:rPr>
          <w:rFonts w:eastAsia="Times New Roman"/>
        </w:rPr>
        <w:t>Задание 23 проверяло у выпускников 9-х классов умение выявлять общности и различия сравниваемых исторических событий - политическую деятельность правителей, экономическое развитие России, функции и принципы формирования земских учреждений в различные исторические периоды.</w:t>
      </w:r>
    </w:p>
    <w:p w:rsidR="00CA7CC9" w:rsidRPr="00CA7CC9" w:rsidRDefault="00CA7CC9" w:rsidP="00142316">
      <w:pPr>
        <w:spacing w:line="276" w:lineRule="auto"/>
        <w:ind w:left="142" w:firstLine="709"/>
        <w:contextualSpacing/>
        <w:jc w:val="both"/>
        <w:rPr>
          <w:rFonts w:eastAsia="Calibri"/>
          <w:lang w:eastAsia="en-US"/>
        </w:rPr>
      </w:pPr>
      <w:r w:rsidRPr="00CA7CC9">
        <w:rPr>
          <w:rFonts w:eastAsia="Times New Roman"/>
        </w:rPr>
        <w:t xml:space="preserve">Задание 24. Выпускникам были предложены </w:t>
      </w:r>
      <w:r w:rsidRPr="00CA7CC9">
        <w:rPr>
          <w:rFonts w:eastAsia="Calibri"/>
          <w:lang w:eastAsia="en-US"/>
        </w:rPr>
        <w:t>исторические ситуации, охватывающие различные периоды истории России. Необходимо было соотнести общие исторические процессы и отдельные факты.</w:t>
      </w:r>
    </w:p>
    <w:p w:rsidR="00CA7CC9" w:rsidRPr="00CA7CC9" w:rsidRDefault="00CA7CC9" w:rsidP="00142316">
      <w:pPr>
        <w:spacing w:line="276" w:lineRule="auto"/>
        <w:ind w:left="142" w:firstLine="709"/>
        <w:contextualSpacing/>
        <w:jc w:val="both"/>
        <w:rPr>
          <w:rFonts w:eastAsia="Calibri"/>
          <w:lang w:eastAsia="en-US"/>
        </w:rPr>
      </w:pPr>
      <w:r w:rsidRPr="00CA7CC9">
        <w:rPr>
          <w:rFonts w:eastAsia="Calibri"/>
          <w:lang w:eastAsia="en-US"/>
        </w:rPr>
        <w:t xml:space="preserve">Таким </w:t>
      </w:r>
      <w:r w:rsidRPr="00142316">
        <w:rPr>
          <w:rFonts w:eastAsia="Times New Roman"/>
        </w:rPr>
        <w:t>образом</w:t>
      </w:r>
      <w:r w:rsidRPr="00CA7CC9">
        <w:rPr>
          <w:rFonts w:eastAsia="Calibri"/>
          <w:lang w:eastAsia="en-US"/>
        </w:rPr>
        <w:t xml:space="preserve">, представленные экзаменационные задания части 2 охватывали содержание курса истории России с древнейших времен до начала </w:t>
      </w:r>
      <w:r w:rsidRPr="00CA7CC9">
        <w:rPr>
          <w:rFonts w:eastAsia="Calibri"/>
          <w:lang w:val="en-US" w:eastAsia="en-US"/>
        </w:rPr>
        <w:t>XX</w:t>
      </w:r>
      <w:r w:rsidRPr="00CA7CC9">
        <w:rPr>
          <w:rFonts w:eastAsia="Calibri"/>
          <w:lang w:eastAsia="en-US"/>
        </w:rPr>
        <w:t xml:space="preserve"> века, предполагали знание основных дат, </w:t>
      </w:r>
      <w:r w:rsidRPr="00CA7CC9">
        <w:rPr>
          <w:rFonts w:eastAsia="Calibri"/>
          <w:lang w:eastAsia="en-US"/>
        </w:rPr>
        <w:lastRenderedPageBreak/>
        <w:t xml:space="preserve">этапов и ключевых событий истории России, знание выдающихся деятелей отечественной истории, положения России в системе международных отношений, касались внутриполитических событий, системы ценностей, сформировавшейся в ходе исторического развития. </w:t>
      </w:r>
    </w:p>
    <w:p w:rsidR="00CA7CC9" w:rsidRPr="00CA7CC9" w:rsidRDefault="00CA7CC9" w:rsidP="00CA7CC9">
      <w:pPr>
        <w:spacing w:line="276" w:lineRule="auto"/>
        <w:ind w:left="142"/>
        <w:contextualSpacing/>
        <w:jc w:val="both"/>
        <w:rPr>
          <w:rFonts w:eastAsia="Calibri"/>
          <w:lang w:eastAsia="en-US"/>
        </w:rPr>
      </w:pPr>
      <w:r w:rsidRPr="00CA7CC9">
        <w:rPr>
          <w:rFonts w:eastAsia="Calibri"/>
          <w:lang w:eastAsia="en-US"/>
        </w:rPr>
        <w:t xml:space="preserve">Эти задания были нацелены на проверку следующих умений и видов деятельности: </w:t>
      </w:r>
    </w:p>
    <w:p w:rsidR="00CA7CC9" w:rsidRPr="00CA7CC9" w:rsidRDefault="00CA7CC9" w:rsidP="00CA7CC9">
      <w:pPr>
        <w:numPr>
          <w:ilvl w:val="0"/>
          <w:numId w:val="33"/>
        </w:numPr>
        <w:spacing w:line="276" w:lineRule="auto"/>
        <w:jc w:val="both"/>
      </w:pPr>
      <w:r w:rsidRPr="00CA7CC9">
        <w:t xml:space="preserve">использование данных </w:t>
      </w:r>
      <w:r w:rsidR="00142316">
        <w:t xml:space="preserve">различных исторических </w:t>
      </w:r>
      <w:r w:rsidRPr="00CA7CC9">
        <w:t xml:space="preserve">источников при ответе на </w:t>
      </w:r>
      <w:r w:rsidR="009915B7">
        <w:t xml:space="preserve">вопросы, решение </w:t>
      </w:r>
      <w:r w:rsidRPr="00CA7CC9">
        <w:t xml:space="preserve">различных учебных задач; </w:t>
      </w:r>
    </w:p>
    <w:p w:rsidR="00CA7CC9" w:rsidRPr="00CA7CC9" w:rsidRDefault="00CA7CC9" w:rsidP="00CA7CC9">
      <w:pPr>
        <w:numPr>
          <w:ilvl w:val="0"/>
          <w:numId w:val="33"/>
        </w:numPr>
        <w:spacing w:line="276" w:lineRule="auto"/>
        <w:jc w:val="both"/>
      </w:pPr>
      <w:r w:rsidRPr="00CA7CC9">
        <w:t xml:space="preserve">соотнесение общих исторических процессов и отдельных фактов, </w:t>
      </w:r>
    </w:p>
    <w:p w:rsidR="00CA7CC9" w:rsidRPr="00CA7CC9" w:rsidRDefault="00CA7CC9" w:rsidP="00CA7CC9">
      <w:pPr>
        <w:numPr>
          <w:ilvl w:val="0"/>
          <w:numId w:val="33"/>
        </w:numPr>
        <w:spacing w:line="276" w:lineRule="auto"/>
        <w:jc w:val="both"/>
      </w:pPr>
      <w:r w:rsidRPr="00CA7CC9">
        <w:t xml:space="preserve">выявление общности и различия сравниваемых исторических событий и явлений, </w:t>
      </w:r>
    </w:p>
    <w:p w:rsidR="00CA7CC9" w:rsidRPr="00CA7CC9" w:rsidRDefault="00CA7CC9" w:rsidP="00CA7CC9">
      <w:pPr>
        <w:numPr>
          <w:ilvl w:val="0"/>
          <w:numId w:val="33"/>
        </w:numPr>
        <w:spacing w:line="276" w:lineRule="auto"/>
        <w:jc w:val="both"/>
      </w:pPr>
      <w:r w:rsidRPr="00CA7CC9">
        <w:t>определение причин и следствия важнейших исторических событий.</w:t>
      </w:r>
    </w:p>
    <w:p w:rsidR="00CA7CC9" w:rsidRPr="00CA7CC9" w:rsidRDefault="00CA7CC9" w:rsidP="00CA7CC9">
      <w:pPr>
        <w:spacing w:line="276" w:lineRule="auto"/>
        <w:contextualSpacing/>
        <w:jc w:val="both"/>
        <w:rPr>
          <w:rFonts w:eastAsia="Times New Roman"/>
          <w:b/>
        </w:rPr>
      </w:pPr>
    </w:p>
    <w:p w:rsidR="00CA7CC9" w:rsidRPr="00CA7CC9" w:rsidRDefault="00CA7CC9" w:rsidP="00CA7CC9">
      <w:pPr>
        <w:spacing w:line="276" w:lineRule="auto"/>
        <w:contextualSpacing/>
        <w:jc w:val="both"/>
        <w:rPr>
          <w:rFonts w:eastAsia="Times New Roman"/>
          <w:b/>
        </w:rPr>
      </w:pPr>
      <w:r w:rsidRPr="00CA7CC9">
        <w:rPr>
          <w:rFonts w:eastAsia="Times New Roman"/>
          <w:b/>
        </w:rPr>
        <w:t>Статистический анализ выполнения заданий КИМ ОГЭ в 2022 году</w:t>
      </w:r>
    </w:p>
    <w:p w:rsidR="00CA7CC9" w:rsidRPr="00FA4ECB" w:rsidRDefault="006114C0" w:rsidP="00FA4ECB">
      <w:pPr>
        <w:ind w:firstLine="567"/>
        <w:jc w:val="right"/>
        <w:rPr>
          <w:rFonts w:eastAsia="Calibri"/>
          <w:sz w:val="20"/>
          <w:szCs w:val="20"/>
        </w:rPr>
      </w:pPr>
      <w:r w:rsidRPr="00FA4ECB">
        <w:rPr>
          <w:rFonts w:eastAsia="Calibri"/>
          <w:sz w:val="20"/>
          <w:szCs w:val="20"/>
        </w:rPr>
        <w:t xml:space="preserve">Таблица </w:t>
      </w:r>
      <w:r w:rsidR="00FA4ECB">
        <w:rPr>
          <w:rFonts w:eastAsia="Calibri"/>
          <w:sz w:val="20"/>
          <w:szCs w:val="20"/>
        </w:rPr>
        <w:t>5</w:t>
      </w:r>
    </w:p>
    <w:tbl>
      <w:tblPr>
        <w:tblW w:w="4972" w:type="pct"/>
        <w:tblInd w:w="108" w:type="dxa"/>
        <w:tblLayout w:type="fixed"/>
        <w:tblLook w:val="0000"/>
      </w:tblPr>
      <w:tblGrid>
        <w:gridCol w:w="993"/>
        <w:gridCol w:w="3827"/>
        <w:gridCol w:w="1277"/>
        <w:gridCol w:w="1416"/>
        <w:gridCol w:w="850"/>
        <w:gridCol w:w="850"/>
        <w:gridCol w:w="850"/>
        <w:gridCol w:w="863"/>
      </w:tblGrid>
      <w:tr w:rsidR="00CA7CC9" w:rsidRPr="00CA7CC9" w:rsidTr="00142316">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rsidR="00CA7CC9" w:rsidRPr="00CA7CC9" w:rsidRDefault="00CA7CC9" w:rsidP="00CA7CC9">
            <w:pPr>
              <w:autoSpaceDE w:val="0"/>
              <w:autoSpaceDN w:val="0"/>
              <w:adjustRightInd w:val="0"/>
              <w:jc w:val="center"/>
              <w:rPr>
                <w:b/>
                <w:sz w:val="20"/>
                <w:szCs w:val="20"/>
              </w:rPr>
            </w:pPr>
            <w:r w:rsidRPr="00CA7CC9">
              <w:rPr>
                <w:b/>
                <w:bCs/>
                <w:sz w:val="20"/>
                <w:szCs w:val="20"/>
              </w:rPr>
              <w:t>Номер</w:t>
            </w:r>
          </w:p>
          <w:p w:rsidR="00CA7CC9" w:rsidRPr="00CA7CC9" w:rsidRDefault="00CA7CC9" w:rsidP="00DD5301">
            <w:pPr>
              <w:autoSpaceDE w:val="0"/>
              <w:autoSpaceDN w:val="0"/>
              <w:adjustRightInd w:val="0"/>
              <w:jc w:val="center"/>
              <w:rPr>
                <w:b/>
                <w:sz w:val="20"/>
                <w:szCs w:val="20"/>
              </w:rPr>
            </w:pPr>
            <w:r w:rsidRPr="00CA7CC9">
              <w:rPr>
                <w:b/>
                <w:bCs/>
                <w:sz w:val="20"/>
                <w:szCs w:val="20"/>
              </w:rPr>
              <w:t>задания в КИМ</w:t>
            </w:r>
          </w:p>
        </w:tc>
        <w:tc>
          <w:tcPr>
            <w:tcW w:w="1751" w:type="pct"/>
            <w:vMerge w:val="restart"/>
            <w:tcBorders>
              <w:top w:val="single" w:sz="8" w:space="0" w:color="000000"/>
              <w:left w:val="single" w:sz="8" w:space="0" w:color="000000"/>
              <w:right w:val="single" w:sz="8" w:space="0" w:color="000000"/>
            </w:tcBorders>
            <w:shd w:val="clear" w:color="auto" w:fill="auto"/>
            <w:vAlign w:val="center"/>
          </w:tcPr>
          <w:p w:rsidR="00CA7CC9" w:rsidRPr="00CA7CC9" w:rsidRDefault="00CA7CC9" w:rsidP="00CA7CC9">
            <w:pPr>
              <w:autoSpaceDE w:val="0"/>
              <w:autoSpaceDN w:val="0"/>
              <w:adjustRightInd w:val="0"/>
              <w:jc w:val="center"/>
              <w:rPr>
                <w:b/>
                <w:sz w:val="20"/>
                <w:szCs w:val="20"/>
              </w:rPr>
            </w:pPr>
            <w:r w:rsidRPr="00CA7CC9">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rsidR="00CA7CC9" w:rsidRPr="00CA7CC9" w:rsidRDefault="00CA7CC9" w:rsidP="00DD5301">
            <w:pPr>
              <w:autoSpaceDE w:val="0"/>
              <w:autoSpaceDN w:val="0"/>
              <w:adjustRightInd w:val="0"/>
              <w:jc w:val="center"/>
              <w:rPr>
                <w:b/>
                <w:sz w:val="20"/>
                <w:szCs w:val="20"/>
              </w:rPr>
            </w:pPr>
            <w:r w:rsidRPr="00CA7CC9">
              <w:rPr>
                <w:b/>
                <w:bCs/>
                <w:sz w:val="20"/>
                <w:szCs w:val="20"/>
              </w:rPr>
              <w:t>Уровень сложности задания</w:t>
            </w:r>
          </w:p>
        </w:tc>
        <w:tc>
          <w:tcPr>
            <w:tcW w:w="648" w:type="pct"/>
            <w:vMerge w:val="restart"/>
            <w:tcBorders>
              <w:top w:val="single" w:sz="8" w:space="0" w:color="000000"/>
              <w:left w:val="single" w:sz="8" w:space="0" w:color="000000"/>
              <w:right w:val="single" w:sz="4" w:space="0" w:color="auto"/>
            </w:tcBorders>
            <w:vAlign w:val="center"/>
          </w:tcPr>
          <w:p w:rsidR="00CA7CC9" w:rsidRPr="00CA7CC9" w:rsidRDefault="00CA7CC9" w:rsidP="00CA7CC9">
            <w:pPr>
              <w:jc w:val="center"/>
              <w:rPr>
                <w:b/>
                <w:bCs/>
                <w:sz w:val="20"/>
                <w:szCs w:val="20"/>
              </w:rPr>
            </w:pPr>
            <w:r w:rsidRPr="00CA7CC9">
              <w:rPr>
                <w:b/>
                <w:bCs/>
                <w:sz w:val="20"/>
                <w:szCs w:val="20"/>
              </w:rPr>
              <w:t>Средний процент выполнения</w:t>
            </w:r>
            <w:r w:rsidRPr="00CA7CC9">
              <w:rPr>
                <w:b/>
                <w:bCs/>
                <w:sz w:val="20"/>
                <w:szCs w:val="20"/>
                <w:vertAlign w:val="superscript"/>
              </w:rPr>
              <w:footnoteReference w:id="4"/>
            </w:r>
          </w:p>
        </w:tc>
        <w:tc>
          <w:tcPr>
            <w:tcW w:w="1562" w:type="pct"/>
            <w:gridSpan w:val="4"/>
            <w:tcBorders>
              <w:top w:val="single" w:sz="8" w:space="0" w:color="000000"/>
              <w:left w:val="single" w:sz="4" w:space="0" w:color="auto"/>
              <w:bottom w:val="single" w:sz="8" w:space="0" w:color="000000"/>
              <w:right w:val="single" w:sz="8" w:space="0" w:color="000000"/>
            </w:tcBorders>
            <w:vAlign w:val="center"/>
          </w:tcPr>
          <w:p w:rsidR="00CA7CC9" w:rsidRPr="00CA7CC9" w:rsidRDefault="00CA7CC9" w:rsidP="00DD5301">
            <w:pPr>
              <w:jc w:val="center"/>
              <w:rPr>
                <w:b/>
                <w:bCs/>
                <w:sz w:val="20"/>
                <w:szCs w:val="20"/>
              </w:rPr>
            </w:pPr>
            <w:r w:rsidRPr="00CA7CC9">
              <w:rPr>
                <w:b/>
                <w:sz w:val="20"/>
                <w:szCs w:val="20"/>
              </w:rPr>
              <w:t>Процент выполнения</w:t>
            </w:r>
            <w:r w:rsidRPr="00CA7CC9">
              <w:rPr>
                <w:b/>
                <w:sz w:val="20"/>
                <w:szCs w:val="20"/>
                <w:vertAlign w:val="superscript"/>
              </w:rPr>
              <w:t>6</w:t>
            </w:r>
            <w:r w:rsidRPr="00CA7CC9">
              <w:rPr>
                <w:b/>
                <w:sz w:val="20"/>
                <w:szCs w:val="20"/>
              </w:rPr>
              <w:t xml:space="preserve"> по региону в группах, получивших отметку</w:t>
            </w:r>
          </w:p>
        </w:tc>
      </w:tr>
      <w:tr w:rsidR="00CA7CC9" w:rsidRPr="00CA7CC9" w:rsidTr="00142316">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rsidR="00CA7CC9" w:rsidRPr="00CA7CC9" w:rsidRDefault="00CA7CC9" w:rsidP="00CA7CC9">
            <w:pPr>
              <w:autoSpaceDE w:val="0"/>
              <w:autoSpaceDN w:val="0"/>
              <w:adjustRightInd w:val="0"/>
              <w:jc w:val="center"/>
              <w:rPr>
                <w:b/>
                <w:bCs/>
                <w:sz w:val="20"/>
                <w:szCs w:val="20"/>
              </w:rPr>
            </w:pPr>
          </w:p>
        </w:tc>
        <w:tc>
          <w:tcPr>
            <w:tcW w:w="1751" w:type="pct"/>
            <w:vMerge/>
            <w:tcBorders>
              <w:left w:val="single" w:sz="8" w:space="0" w:color="000000"/>
              <w:bottom w:val="single" w:sz="8" w:space="0" w:color="000000"/>
              <w:right w:val="single" w:sz="8" w:space="0" w:color="000000"/>
            </w:tcBorders>
            <w:shd w:val="clear" w:color="auto" w:fill="auto"/>
            <w:vAlign w:val="center"/>
          </w:tcPr>
          <w:p w:rsidR="00CA7CC9" w:rsidRPr="00CA7CC9" w:rsidRDefault="00CA7CC9" w:rsidP="00CA7CC9">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rsidR="00CA7CC9" w:rsidRPr="00CA7CC9" w:rsidRDefault="00CA7CC9" w:rsidP="00CA7CC9">
            <w:pPr>
              <w:autoSpaceDE w:val="0"/>
              <w:autoSpaceDN w:val="0"/>
              <w:adjustRightInd w:val="0"/>
              <w:jc w:val="center"/>
              <w:rPr>
                <w:b/>
                <w:bCs/>
                <w:sz w:val="20"/>
                <w:szCs w:val="20"/>
              </w:rPr>
            </w:pPr>
          </w:p>
        </w:tc>
        <w:tc>
          <w:tcPr>
            <w:tcW w:w="648" w:type="pct"/>
            <w:vMerge/>
            <w:tcBorders>
              <w:left w:val="single" w:sz="8" w:space="0" w:color="000000"/>
              <w:bottom w:val="single" w:sz="8" w:space="0" w:color="000000"/>
              <w:right w:val="single" w:sz="4" w:space="0" w:color="auto"/>
            </w:tcBorders>
            <w:vAlign w:val="center"/>
          </w:tcPr>
          <w:p w:rsidR="00CA7CC9" w:rsidRPr="00CA7CC9" w:rsidRDefault="00CA7CC9" w:rsidP="00CA7CC9">
            <w:pPr>
              <w:jc w:val="center"/>
              <w:rPr>
                <w:b/>
                <w:sz w:val="20"/>
                <w:szCs w:val="20"/>
              </w:rPr>
            </w:pPr>
          </w:p>
        </w:tc>
        <w:tc>
          <w:tcPr>
            <w:tcW w:w="389" w:type="pct"/>
            <w:tcBorders>
              <w:top w:val="single" w:sz="8" w:space="0" w:color="000000"/>
              <w:left w:val="single" w:sz="4" w:space="0" w:color="auto"/>
              <w:bottom w:val="single" w:sz="8" w:space="0" w:color="000000"/>
              <w:right w:val="single" w:sz="8" w:space="0" w:color="000000"/>
            </w:tcBorders>
            <w:vAlign w:val="center"/>
          </w:tcPr>
          <w:p w:rsidR="00CA7CC9" w:rsidRPr="00CA7CC9" w:rsidRDefault="00CA7CC9" w:rsidP="00CA7CC9">
            <w:pPr>
              <w:jc w:val="center"/>
              <w:rPr>
                <w:b/>
                <w:bCs/>
                <w:sz w:val="20"/>
                <w:szCs w:val="20"/>
              </w:rPr>
            </w:pPr>
            <w:r w:rsidRPr="00CA7CC9">
              <w:rPr>
                <w:b/>
                <w:bCs/>
                <w:sz w:val="20"/>
                <w:szCs w:val="20"/>
              </w:rPr>
              <w:t>«2»</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jc w:val="center"/>
              <w:rPr>
                <w:b/>
                <w:bCs/>
                <w:sz w:val="20"/>
                <w:szCs w:val="20"/>
              </w:rPr>
            </w:pPr>
            <w:r w:rsidRPr="00CA7CC9">
              <w:rPr>
                <w:b/>
                <w:bCs/>
                <w:sz w:val="20"/>
                <w:szCs w:val="20"/>
              </w:rPr>
              <w:t>«3»</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CA7CC9" w:rsidP="00CA7CC9">
            <w:pPr>
              <w:jc w:val="center"/>
              <w:rPr>
                <w:b/>
                <w:bCs/>
                <w:sz w:val="20"/>
                <w:szCs w:val="20"/>
              </w:rPr>
            </w:pPr>
            <w:r w:rsidRPr="00CA7CC9">
              <w:rPr>
                <w:b/>
                <w:bCs/>
                <w:sz w:val="20"/>
                <w:szCs w:val="20"/>
              </w:rPr>
              <w:t>«4»</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CA7CC9" w:rsidP="00CA7CC9">
            <w:pPr>
              <w:jc w:val="center"/>
              <w:rPr>
                <w:b/>
                <w:bCs/>
                <w:sz w:val="20"/>
                <w:szCs w:val="20"/>
              </w:rPr>
            </w:pPr>
            <w:r w:rsidRPr="00CA7CC9">
              <w:rPr>
                <w:b/>
                <w:bCs/>
                <w:sz w:val="20"/>
                <w:szCs w:val="20"/>
              </w:rPr>
              <w:t>«5»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jc w:val="center"/>
              <w:rPr>
                <w:sz w:val="20"/>
                <w:szCs w:val="20"/>
              </w:rPr>
            </w:pPr>
            <w:r w:rsidRPr="00CA7CC9">
              <w:rPr>
                <w:sz w:val="20"/>
                <w:szCs w:val="20"/>
              </w:rPr>
              <w:t>№1</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История России с древнейших времён до1914 г./</w:t>
            </w:r>
            <w:r w:rsidRPr="00CA7CC9">
              <w:t xml:space="preserve"> </w:t>
            </w:r>
            <w:r w:rsidRPr="00CA7CC9">
              <w:rPr>
                <w:sz w:val="20"/>
                <w:szCs w:val="20"/>
              </w:rPr>
              <w:t>знание основных дат, этапов и ключевых событий истории России и мира с древности до1914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75,3%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35,7%</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63,3%</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92,4%</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100%</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jc w:val="center"/>
              <w:rPr>
                <w:sz w:val="20"/>
                <w:szCs w:val="20"/>
              </w:rPr>
            </w:pPr>
            <w:r w:rsidRPr="00CA7CC9">
              <w:rPr>
                <w:sz w:val="20"/>
                <w:szCs w:val="20"/>
              </w:rPr>
              <w:t>№2</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История России с древнейших времён до1914 г./</w:t>
            </w:r>
            <w:r w:rsidRPr="00CA7CC9">
              <w:t xml:space="preserve"> </w:t>
            </w:r>
            <w:r w:rsidRPr="00CA7CC9">
              <w:rPr>
                <w:sz w:val="20"/>
                <w:szCs w:val="20"/>
              </w:rPr>
              <w:t>определение последовательности и длительности  важнейших событий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40,0%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19,0%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23,4%</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48,5%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89,5%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№3</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 xml:space="preserve">объяснение </w:t>
            </w:r>
            <w:r w:rsidR="00142316">
              <w:rPr>
                <w:sz w:val="20"/>
                <w:szCs w:val="20"/>
              </w:rPr>
              <w:t>с</w:t>
            </w:r>
            <w:r w:rsidRPr="00CA7CC9">
              <w:rPr>
                <w:sz w:val="20"/>
                <w:szCs w:val="20"/>
              </w:rPr>
              <w:t>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34,7%</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0,0%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18,8%</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48,5%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78,9%</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№4</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знание основных дат, этапов и ключевых событий истории России</w:t>
            </w:r>
            <w:r w:rsidR="00142316">
              <w:rPr>
                <w:sz w:val="20"/>
                <w:szCs w:val="20"/>
              </w:rPr>
              <w:t xml:space="preserve"> </w:t>
            </w:r>
            <w:r w:rsidRPr="00CA7CC9">
              <w:rPr>
                <w:sz w:val="20"/>
                <w:szCs w:val="20"/>
              </w:rPr>
              <w:t>и мира с древности до1914 г., выдающихся деятелей отечественной и всеобщей истории (множественный</w:t>
            </w:r>
            <w:r w:rsidR="00142316">
              <w:rPr>
                <w:sz w:val="20"/>
                <w:szCs w:val="20"/>
              </w:rPr>
              <w:t xml:space="preserve"> </w:t>
            </w:r>
            <w:r w:rsidRPr="00CA7CC9">
              <w:rPr>
                <w:sz w:val="20"/>
                <w:szCs w:val="20"/>
              </w:rPr>
              <w:t>выбор)</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60,6%</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35,7%</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50,0%</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68,2%</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97,4%</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№5</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объяснение смысла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77,1%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33,3%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65,6%</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95,5%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100%</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№6</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умение группировать исторические</w:t>
            </w:r>
            <w:r w:rsidR="00142316">
              <w:rPr>
                <w:sz w:val="20"/>
                <w:szCs w:val="20"/>
              </w:rPr>
              <w:t xml:space="preserve"> </w:t>
            </w:r>
            <w:r w:rsidRPr="00CA7CC9">
              <w:rPr>
                <w:sz w:val="20"/>
                <w:szCs w:val="20"/>
              </w:rPr>
              <w:t xml:space="preserve">явления </w:t>
            </w:r>
            <w:r w:rsidR="00142316">
              <w:rPr>
                <w:sz w:val="20"/>
                <w:szCs w:val="20"/>
              </w:rPr>
              <w:t xml:space="preserve">и </w:t>
            </w:r>
            <w:r w:rsidRPr="00CA7CC9">
              <w:rPr>
                <w:sz w:val="20"/>
                <w:szCs w:val="20"/>
              </w:rPr>
              <w:t>события по заданному признаку</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64,7%</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9,5%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53,1%</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84,8%</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94,7%</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№7</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XVIII  – начало ХХ в./</w:t>
            </w:r>
            <w:r w:rsidRPr="00CA7CC9">
              <w:t xml:space="preserve"> </w:t>
            </w:r>
            <w:r w:rsidRPr="00CA7CC9">
              <w:rPr>
                <w:sz w:val="20"/>
                <w:szCs w:val="20"/>
              </w:rPr>
              <w:t xml:space="preserve">использование данных различных исторических и современных источников(текста; схем; иллюстративного, </w:t>
            </w:r>
            <w:r w:rsidR="00142316">
              <w:rPr>
                <w:sz w:val="20"/>
                <w:szCs w:val="20"/>
              </w:rPr>
              <w:t xml:space="preserve">статистического материала) </w:t>
            </w:r>
            <w:r w:rsidRPr="00CA7CC9">
              <w:rPr>
                <w:sz w:val="20"/>
                <w:szCs w:val="20"/>
              </w:rPr>
              <w:t xml:space="preserve">при ответе на вопросы, решении различных учебных </w:t>
            </w:r>
            <w:r w:rsidR="00142316">
              <w:rPr>
                <w:sz w:val="20"/>
                <w:szCs w:val="20"/>
              </w:rPr>
              <w:t xml:space="preserve">задач; сравнение </w:t>
            </w:r>
            <w:r w:rsidRPr="00CA7CC9">
              <w:rPr>
                <w:sz w:val="20"/>
                <w:szCs w:val="20"/>
              </w:rPr>
              <w:t>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86,5%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57,1%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84,4%</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94,7%</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97,4%</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№8</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 xml:space="preserve">работа с </w:t>
            </w:r>
            <w:r w:rsidRPr="00CA7CC9">
              <w:rPr>
                <w:sz w:val="20"/>
                <w:szCs w:val="20"/>
              </w:rPr>
              <w:lastRenderedPageBreak/>
              <w:t>исторической картой</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36,5%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0,0%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15,6%</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53,0%</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89,5%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lastRenderedPageBreak/>
              <w:t>№9</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работа с исторической картой</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48,8%</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9,5%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35,9%</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FF2ECD" w:rsidP="00CA7CC9">
            <w:pPr>
              <w:jc w:val="center"/>
              <w:rPr>
                <w:sz w:val="20"/>
                <w:szCs w:val="20"/>
              </w:rPr>
            </w:pPr>
            <w:r>
              <w:rPr>
                <w:sz w:val="20"/>
                <w:szCs w:val="20"/>
              </w:rPr>
              <w:t>66,7%</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FF2ECD" w:rsidP="00CA7CC9">
            <w:pPr>
              <w:jc w:val="center"/>
              <w:rPr>
                <w:sz w:val="20"/>
                <w:szCs w:val="20"/>
              </w:rPr>
            </w:pPr>
            <w:r>
              <w:rPr>
                <w:sz w:val="20"/>
                <w:szCs w:val="20"/>
              </w:rPr>
              <w:t>73,7%</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№10</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142316">
            <w:pPr>
              <w:autoSpaceDE w:val="0"/>
              <w:autoSpaceDN w:val="0"/>
              <w:adjustRightInd w:val="0"/>
              <w:ind w:firstLine="67"/>
              <w:rPr>
                <w:sz w:val="20"/>
                <w:szCs w:val="20"/>
              </w:rPr>
            </w:pPr>
            <w:r w:rsidRPr="00CA7CC9">
              <w:rPr>
                <w:sz w:val="20"/>
                <w:szCs w:val="20"/>
              </w:rPr>
              <w:t xml:space="preserve">Один </w:t>
            </w:r>
            <w:r w:rsidR="00142316">
              <w:rPr>
                <w:sz w:val="20"/>
                <w:szCs w:val="20"/>
              </w:rPr>
              <w:t xml:space="preserve">из периодов истории </w:t>
            </w:r>
            <w:r w:rsidRPr="00CA7CC9">
              <w:rPr>
                <w:sz w:val="20"/>
                <w:szCs w:val="20"/>
              </w:rPr>
              <w:t>России с древнейших времён</w:t>
            </w:r>
            <w:r w:rsidR="00142316">
              <w:rPr>
                <w:sz w:val="20"/>
                <w:szCs w:val="20"/>
              </w:rPr>
              <w:t xml:space="preserve"> </w:t>
            </w:r>
            <w:r w:rsidRPr="00CA7CC9">
              <w:rPr>
                <w:sz w:val="20"/>
                <w:szCs w:val="20"/>
              </w:rPr>
              <w:t>до1914 г./</w:t>
            </w:r>
            <w:r w:rsidRPr="00CA7CC9">
              <w:t xml:space="preserve"> </w:t>
            </w:r>
            <w:r w:rsidRPr="00CA7CC9">
              <w:rPr>
                <w:sz w:val="20"/>
                <w:szCs w:val="20"/>
              </w:rPr>
              <w:t>работа с исторической картой</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FF2ECD" w:rsidP="00CA7CC9">
            <w:pPr>
              <w:autoSpaceDE w:val="0"/>
              <w:autoSpaceDN w:val="0"/>
              <w:adjustRightInd w:val="0"/>
              <w:ind w:firstLine="67"/>
              <w:jc w:val="center"/>
              <w:rPr>
                <w:sz w:val="20"/>
                <w:szCs w:val="20"/>
              </w:rPr>
            </w:pPr>
            <w:r>
              <w:rPr>
                <w:sz w:val="20"/>
                <w:szCs w:val="20"/>
              </w:rPr>
              <w:t>87,1%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61,9%</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85,9%</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92,4%</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100%</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№11</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142316">
              <w:rPr>
                <w:sz w:val="20"/>
                <w:szCs w:val="20"/>
              </w:rPr>
              <w:t xml:space="preserve"> </w:t>
            </w:r>
            <w:r w:rsidRPr="00CA7CC9">
              <w:rPr>
                <w:sz w:val="20"/>
                <w:szCs w:val="20"/>
              </w:rPr>
              <w:t>до1914 г./ использование данных различных</w:t>
            </w:r>
            <w:r w:rsidR="00142316">
              <w:rPr>
                <w:sz w:val="20"/>
                <w:szCs w:val="20"/>
              </w:rPr>
              <w:t xml:space="preserve"> </w:t>
            </w:r>
            <w:r w:rsidRPr="00CA7CC9">
              <w:rPr>
                <w:sz w:val="20"/>
                <w:szCs w:val="20"/>
              </w:rPr>
              <w:t>исторических и современных</w:t>
            </w:r>
            <w:r w:rsidR="00142316">
              <w:rPr>
                <w:sz w:val="20"/>
                <w:szCs w:val="20"/>
              </w:rPr>
              <w:t xml:space="preserve"> </w:t>
            </w:r>
            <w:r w:rsidRPr="00CA7CC9">
              <w:rPr>
                <w:sz w:val="20"/>
                <w:szCs w:val="20"/>
              </w:rPr>
              <w:t>источников</w:t>
            </w:r>
            <w:r w:rsidR="00142316">
              <w:rPr>
                <w:sz w:val="20"/>
                <w:szCs w:val="20"/>
              </w:rPr>
              <w:t xml:space="preserve"> (текста; </w:t>
            </w:r>
            <w:r w:rsidRPr="00CA7CC9">
              <w:rPr>
                <w:sz w:val="20"/>
                <w:szCs w:val="20"/>
              </w:rPr>
              <w:t>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51,8%</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23,8%</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34,4%</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66,7%</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89,5%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№12</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8B28C8">
              <w:rPr>
                <w:sz w:val="20"/>
                <w:szCs w:val="20"/>
              </w:rPr>
              <w:t xml:space="preserve"> </w:t>
            </w:r>
            <w:r w:rsidRPr="00CA7CC9">
              <w:rPr>
                <w:sz w:val="20"/>
                <w:szCs w:val="20"/>
              </w:rPr>
              <w:t>до1914 г./ использование данных различных</w:t>
            </w:r>
            <w:r w:rsidR="008B28C8">
              <w:rPr>
                <w:sz w:val="20"/>
                <w:szCs w:val="20"/>
              </w:rPr>
              <w:t xml:space="preserve"> </w:t>
            </w:r>
            <w:r w:rsidRPr="00CA7CC9">
              <w:rPr>
                <w:sz w:val="20"/>
                <w:szCs w:val="20"/>
              </w:rPr>
              <w:t>исторических и современных</w:t>
            </w:r>
            <w:r w:rsidR="008B28C8">
              <w:rPr>
                <w:sz w:val="20"/>
                <w:szCs w:val="20"/>
              </w:rPr>
              <w:t xml:space="preserve"> </w:t>
            </w:r>
            <w:r w:rsidRPr="00CA7CC9">
              <w:rPr>
                <w:sz w:val="20"/>
                <w:szCs w:val="20"/>
              </w:rPr>
              <w:t>источников</w:t>
            </w:r>
            <w:r w:rsidR="008B28C8">
              <w:rPr>
                <w:sz w:val="20"/>
                <w:szCs w:val="20"/>
              </w:rPr>
              <w:t xml:space="preserve"> </w:t>
            </w:r>
            <w:r w:rsidRPr="00CA7CC9">
              <w:rPr>
                <w:sz w:val="20"/>
                <w:szCs w:val="20"/>
              </w:rPr>
              <w:t>(текста;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67,1%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19,0%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51,6%</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90,9%</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89,5%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№13</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Знание фактов истории культуры с древнейших времён до1914 г./ использование данных различных исторических и современных источников</w:t>
            </w:r>
            <w:r w:rsidR="008B28C8">
              <w:rPr>
                <w:sz w:val="20"/>
                <w:szCs w:val="20"/>
              </w:rPr>
              <w:t xml:space="preserve"> </w:t>
            </w:r>
            <w:r w:rsidRPr="00CA7CC9">
              <w:rPr>
                <w:sz w:val="20"/>
                <w:szCs w:val="20"/>
              </w:rPr>
              <w:t>(текста; схем; иллюстративного, статистического</w:t>
            </w:r>
            <w:r w:rsidR="008B28C8">
              <w:rPr>
                <w:sz w:val="20"/>
                <w:szCs w:val="20"/>
              </w:rPr>
              <w:t xml:space="preserve"> материала) </w:t>
            </w:r>
            <w:r w:rsidRPr="00CA7CC9">
              <w:rPr>
                <w:sz w:val="20"/>
                <w:szCs w:val="20"/>
              </w:rPr>
              <w:t>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48,8%</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31,0%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40,6%</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54,5%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76,3%</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№14</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 xml:space="preserve">Знание </w:t>
            </w:r>
            <w:r w:rsidR="008B28C8">
              <w:rPr>
                <w:sz w:val="20"/>
                <w:szCs w:val="20"/>
              </w:rPr>
              <w:t xml:space="preserve">фактов истории культуры </w:t>
            </w:r>
            <w:r w:rsidRPr="00CA7CC9">
              <w:rPr>
                <w:sz w:val="20"/>
                <w:szCs w:val="20"/>
              </w:rPr>
              <w:t>с древнейших времён до1914 г./ использование данных различных исторических и современных источников</w:t>
            </w:r>
            <w:r w:rsidR="008B28C8">
              <w:rPr>
                <w:sz w:val="20"/>
                <w:szCs w:val="20"/>
              </w:rPr>
              <w:t xml:space="preserve"> </w:t>
            </w:r>
            <w:r w:rsidRPr="00CA7CC9">
              <w:rPr>
                <w:sz w:val="20"/>
                <w:szCs w:val="20"/>
              </w:rPr>
              <w:t>(текста; схем; иллюстративного, статистического</w:t>
            </w:r>
            <w:r w:rsidR="008B28C8">
              <w:rPr>
                <w:sz w:val="20"/>
                <w:szCs w:val="20"/>
              </w:rPr>
              <w:t xml:space="preserve"> </w:t>
            </w:r>
            <w:r w:rsidRPr="00CA7CC9">
              <w:rPr>
                <w:sz w:val="20"/>
                <w:szCs w:val="20"/>
              </w:rPr>
              <w:t>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60,0%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33,3%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56,3%</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63,6%</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89,5%</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№15</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История зарубежных</w:t>
            </w:r>
            <w:r w:rsidR="008B28C8">
              <w:rPr>
                <w:sz w:val="20"/>
                <w:szCs w:val="20"/>
              </w:rPr>
              <w:t xml:space="preserve"> </w:t>
            </w:r>
            <w:r w:rsidRPr="00CA7CC9">
              <w:rPr>
                <w:sz w:val="20"/>
                <w:szCs w:val="20"/>
              </w:rPr>
              <w:t xml:space="preserve">стран. Древний мир, </w:t>
            </w:r>
            <w:r w:rsidR="008B28C8">
              <w:rPr>
                <w:sz w:val="20"/>
                <w:szCs w:val="20"/>
              </w:rPr>
              <w:t xml:space="preserve">Средние </w:t>
            </w:r>
            <w:r w:rsidRPr="00CA7CC9">
              <w:rPr>
                <w:sz w:val="20"/>
                <w:szCs w:val="20"/>
              </w:rPr>
              <w:t>века, Новое</w:t>
            </w:r>
            <w:r w:rsidR="008B28C8">
              <w:rPr>
                <w:sz w:val="20"/>
                <w:szCs w:val="20"/>
              </w:rPr>
              <w:t xml:space="preserve"> </w:t>
            </w:r>
            <w:r w:rsidRPr="00CA7CC9">
              <w:rPr>
                <w:sz w:val="20"/>
                <w:szCs w:val="20"/>
              </w:rPr>
              <w:t>время/знание  основных дат, этапов и ключевых событий истории России и</w:t>
            </w:r>
            <w:r w:rsidR="008B28C8">
              <w:rPr>
                <w:sz w:val="20"/>
                <w:szCs w:val="20"/>
              </w:rPr>
              <w:t xml:space="preserve"> мира </w:t>
            </w:r>
            <w:r w:rsidRPr="00CA7CC9">
              <w:rPr>
                <w:sz w:val="20"/>
                <w:szCs w:val="20"/>
              </w:rPr>
              <w:t>с дре</w:t>
            </w:r>
            <w:r w:rsidR="008B28C8">
              <w:rPr>
                <w:sz w:val="20"/>
                <w:szCs w:val="20"/>
              </w:rPr>
              <w:t xml:space="preserve">вности до1914 г., выдающихся </w:t>
            </w:r>
            <w:r w:rsidRPr="00CA7CC9">
              <w:rPr>
                <w:sz w:val="20"/>
                <w:szCs w:val="20"/>
              </w:rPr>
              <w:t>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57,6%</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47,6%</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53,1%</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60,6%</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73,7%</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№16</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 xml:space="preserve">История зарубежных стран. Древний мир, Средние века, Новое время/ знание основных дат, </w:t>
            </w:r>
            <w:r w:rsidR="008B28C8">
              <w:rPr>
                <w:sz w:val="20"/>
                <w:szCs w:val="20"/>
              </w:rPr>
              <w:t xml:space="preserve">этапов и </w:t>
            </w:r>
            <w:r w:rsidRPr="00CA7CC9">
              <w:rPr>
                <w:sz w:val="20"/>
                <w:szCs w:val="20"/>
              </w:rPr>
              <w:t>ключевых событий истории России</w:t>
            </w:r>
            <w:r w:rsidR="008B28C8">
              <w:rPr>
                <w:sz w:val="20"/>
                <w:szCs w:val="20"/>
              </w:rPr>
              <w:t xml:space="preserve"> </w:t>
            </w:r>
            <w:r w:rsidRPr="00CA7CC9">
              <w:rPr>
                <w:sz w:val="20"/>
                <w:szCs w:val="20"/>
              </w:rPr>
              <w:t>и мира с древности  до1914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44,1%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4,8%</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42,2%</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53,0%</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63,2%</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№17</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 xml:space="preserve">История </w:t>
            </w:r>
            <w:r w:rsidR="008B28C8">
              <w:rPr>
                <w:sz w:val="20"/>
                <w:szCs w:val="20"/>
              </w:rPr>
              <w:t xml:space="preserve">зарубежных стран. </w:t>
            </w:r>
            <w:r w:rsidRPr="00CA7CC9">
              <w:rPr>
                <w:sz w:val="20"/>
                <w:szCs w:val="20"/>
              </w:rPr>
              <w:t>Древний мир, Средние века, Новое время/</w:t>
            </w:r>
            <w:r w:rsidRPr="00CA7CC9">
              <w:t xml:space="preserve"> з</w:t>
            </w:r>
            <w:r w:rsidRPr="00CA7CC9">
              <w:rPr>
                <w:sz w:val="20"/>
                <w:szCs w:val="20"/>
              </w:rPr>
              <w:t xml:space="preserve">нание основных дат, этапов и ключевых </w:t>
            </w:r>
            <w:r w:rsidRPr="00CA7CC9">
              <w:rPr>
                <w:sz w:val="20"/>
                <w:szCs w:val="20"/>
              </w:rPr>
              <w:lastRenderedPageBreak/>
              <w:t>событий истории России</w:t>
            </w:r>
            <w:r w:rsidR="008B28C8">
              <w:rPr>
                <w:sz w:val="20"/>
                <w:szCs w:val="20"/>
              </w:rPr>
              <w:t xml:space="preserve"> и </w:t>
            </w:r>
            <w:r w:rsidRPr="00CA7CC9">
              <w:rPr>
                <w:sz w:val="20"/>
                <w:szCs w:val="20"/>
              </w:rPr>
              <w:t>мира с древности до1914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65,3%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33,3%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56,3%</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75,8%</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94,7%</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lastRenderedPageBreak/>
              <w:t>№18</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8B28C8">
              <w:rPr>
                <w:sz w:val="20"/>
                <w:szCs w:val="20"/>
              </w:rPr>
              <w:t xml:space="preserve"> </w:t>
            </w:r>
            <w:r w:rsidRPr="00CA7CC9">
              <w:rPr>
                <w:sz w:val="20"/>
                <w:szCs w:val="20"/>
              </w:rPr>
              <w:t>до1914</w:t>
            </w:r>
            <w:r w:rsidR="008B28C8">
              <w:rPr>
                <w:sz w:val="20"/>
                <w:szCs w:val="20"/>
              </w:rPr>
              <w:t> </w:t>
            </w:r>
            <w:r w:rsidRPr="00CA7CC9">
              <w:rPr>
                <w:sz w:val="20"/>
                <w:szCs w:val="20"/>
              </w:rPr>
              <w:t>г.</w:t>
            </w:r>
            <w:r w:rsidR="008B28C8">
              <w:rPr>
                <w:sz w:val="20"/>
                <w:szCs w:val="20"/>
              </w:rPr>
              <w:t xml:space="preserve"> </w:t>
            </w:r>
            <w:r w:rsidRPr="00CA7CC9">
              <w:rPr>
                <w:sz w:val="20"/>
                <w:szCs w:val="20"/>
              </w:rPr>
              <w:t>/использование данных различных</w:t>
            </w:r>
            <w:r w:rsidR="008B28C8">
              <w:rPr>
                <w:sz w:val="20"/>
                <w:szCs w:val="20"/>
              </w:rPr>
              <w:t xml:space="preserve"> </w:t>
            </w:r>
            <w:r w:rsidRPr="00CA7CC9">
              <w:rPr>
                <w:sz w:val="20"/>
                <w:szCs w:val="20"/>
              </w:rPr>
              <w:t>исторических и современных</w:t>
            </w:r>
            <w:r w:rsidR="008B28C8">
              <w:rPr>
                <w:sz w:val="20"/>
                <w:szCs w:val="20"/>
              </w:rPr>
              <w:t xml:space="preserve"> </w:t>
            </w:r>
            <w:r w:rsidRPr="00CA7CC9">
              <w:rPr>
                <w:sz w:val="20"/>
                <w:szCs w:val="20"/>
              </w:rPr>
              <w:t>источников</w:t>
            </w:r>
            <w:r w:rsidR="008B28C8">
              <w:rPr>
                <w:sz w:val="20"/>
                <w:szCs w:val="20"/>
              </w:rPr>
              <w:t xml:space="preserve"> </w:t>
            </w:r>
            <w:r w:rsidRPr="00CA7CC9">
              <w:rPr>
                <w:sz w:val="20"/>
                <w:szCs w:val="20"/>
              </w:rPr>
              <w:t>(текста;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28,5%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2,4%</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10,2%</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37,9%</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86,8%</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№19</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8B28C8">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8B28C8">
              <w:rPr>
                <w:sz w:val="20"/>
                <w:szCs w:val="20"/>
              </w:rPr>
              <w:t xml:space="preserve"> </w:t>
            </w:r>
            <w:r w:rsidRPr="00CA7CC9">
              <w:rPr>
                <w:sz w:val="20"/>
                <w:szCs w:val="20"/>
              </w:rPr>
              <w:t>до1914 г. /использование данных различных</w:t>
            </w:r>
            <w:r w:rsidR="008B28C8">
              <w:rPr>
                <w:sz w:val="20"/>
                <w:szCs w:val="20"/>
              </w:rPr>
              <w:t xml:space="preserve"> </w:t>
            </w:r>
            <w:r w:rsidRPr="00CA7CC9">
              <w:rPr>
                <w:sz w:val="20"/>
                <w:szCs w:val="20"/>
              </w:rPr>
              <w:t>исторических и современных</w:t>
            </w:r>
            <w:r w:rsidR="008B28C8">
              <w:rPr>
                <w:sz w:val="20"/>
                <w:szCs w:val="20"/>
              </w:rPr>
              <w:t xml:space="preserve"> </w:t>
            </w:r>
            <w:r w:rsidRPr="00CA7CC9">
              <w:rPr>
                <w:sz w:val="20"/>
                <w:szCs w:val="20"/>
              </w:rPr>
              <w:t>источников</w:t>
            </w:r>
            <w:r w:rsidR="008B28C8">
              <w:rPr>
                <w:sz w:val="20"/>
                <w:szCs w:val="20"/>
              </w:rPr>
              <w:t xml:space="preserve"> </w:t>
            </w:r>
            <w:r w:rsidRPr="00CA7CC9">
              <w:rPr>
                <w:sz w:val="20"/>
                <w:szCs w:val="20"/>
              </w:rPr>
              <w:t xml:space="preserve">(текста; схем; иллюстративного, статистического материала) </w:t>
            </w:r>
            <w:r w:rsidR="008B28C8">
              <w:rPr>
                <w:sz w:val="20"/>
                <w:szCs w:val="20"/>
              </w:rPr>
              <w:t xml:space="preserve">при </w:t>
            </w:r>
            <w:r w:rsidRPr="00CA7CC9">
              <w:rPr>
                <w:sz w:val="20"/>
                <w:szCs w:val="20"/>
              </w:rPr>
              <w:t>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85,9%</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81,3%</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95,5%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100%</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№20</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9915B7">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8B28C8">
              <w:rPr>
                <w:sz w:val="20"/>
                <w:szCs w:val="20"/>
              </w:rPr>
              <w:t xml:space="preserve"> до1914 г. </w:t>
            </w:r>
            <w:r w:rsidRPr="00CA7CC9">
              <w:rPr>
                <w:sz w:val="20"/>
                <w:szCs w:val="20"/>
              </w:rPr>
              <w:t>/использование данных различных</w:t>
            </w:r>
            <w:r w:rsidR="008B28C8">
              <w:rPr>
                <w:sz w:val="20"/>
                <w:szCs w:val="20"/>
              </w:rPr>
              <w:t xml:space="preserve"> </w:t>
            </w:r>
            <w:r w:rsidRPr="00CA7CC9">
              <w:rPr>
                <w:sz w:val="20"/>
                <w:szCs w:val="20"/>
              </w:rPr>
              <w:t>исторических и современных</w:t>
            </w:r>
            <w:r w:rsidR="008B28C8">
              <w:rPr>
                <w:sz w:val="20"/>
                <w:szCs w:val="20"/>
              </w:rPr>
              <w:t xml:space="preserve"> </w:t>
            </w:r>
            <w:r w:rsidRPr="00CA7CC9">
              <w:rPr>
                <w:sz w:val="20"/>
                <w:szCs w:val="20"/>
              </w:rPr>
              <w:t>источников</w:t>
            </w:r>
            <w:r w:rsidR="009915B7">
              <w:rPr>
                <w:sz w:val="20"/>
                <w:szCs w:val="20"/>
              </w:rPr>
              <w:t xml:space="preserve"> </w:t>
            </w:r>
            <w:r w:rsidRPr="00CA7CC9">
              <w:rPr>
                <w:sz w:val="20"/>
                <w:szCs w:val="20"/>
              </w:rPr>
              <w:t>(текста; схем; иллюстративного, статистического</w:t>
            </w:r>
            <w:r w:rsidR="009915B7">
              <w:rPr>
                <w:sz w:val="20"/>
                <w:szCs w:val="20"/>
              </w:rPr>
              <w:t xml:space="preserve"> </w:t>
            </w:r>
            <w:r w:rsidRPr="00CA7CC9">
              <w:rPr>
                <w:sz w:val="20"/>
                <w:szCs w:val="20"/>
              </w:rPr>
              <w:t>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39,1%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9,5%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25,8%</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45,5%</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94,7%</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№21</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9915B7" w:rsidP="009915B7">
            <w:pPr>
              <w:autoSpaceDE w:val="0"/>
              <w:autoSpaceDN w:val="0"/>
              <w:adjustRightInd w:val="0"/>
              <w:ind w:firstLine="67"/>
              <w:rPr>
                <w:sz w:val="20"/>
                <w:szCs w:val="20"/>
              </w:rPr>
            </w:pPr>
            <w:r>
              <w:rPr>
                <w:sz w:val="20"/>
                <w:szCs w:val="20"/>
              </w:rPr>
              <w:t>Один из периодов истории</w:t>
            </w:r>
            <w:r w:rsidR="00CA7CC9" w:rsidRPr="00CA7CC9">
              <w:rPr>
                <w:sz w:val="20"/>
                <w:szCs w:val="20"/>
              </w:rPr>
              <w:t xml:space="preserve"> России с древнейших времён</w:t>
            </w:r>
            <w:r>
              <w:rPr>
                <w:sz w:val="20"/>
                <w:szCs w:val="20"/>
              </w:rPr>
              <w:t xml:space="preserve"> </w:t>
            </w:r>
            <w:r w:rsidR="00CA7CC9" w:rsidRPr="00CA7CC9">
              <w:rPr>
                <w:sz w:val="20"/>
                <w:szCs w:val="20"/>
              </w:rPr>
              <w:t>до1914 г./</w:t>
            </w:r>
            <w:r>
              <w:rPr>
                <w:sz w:val="20"/>
                <w:szCs w:val="20"/>
              </w:rPr>
              <w:t xml:space="preserve"> </w:t>
            </w:r>
            <w:r w:rsidR="00CA7CC9" w:rsidRPr="00CA7CC9">
              <w:rPr>
                <w:sz w:val="20"/>
                <w:szCs w:val="20"/>
              </w:rPr>
              <w:t>определение причин и следствия важнейших исторических событий</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27,1%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2,4%</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19,5%</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34,1%</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55,3%</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№22</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9915B7">
            <w:pPr>
              <w:autoSpaceDE w:val="0"/>
              <w:autoSpaceDN w:val="0"/>
              <w:adjustRightInd w:val="0"/>
              <w:ind w:firstLine="67"/>
              <w:rPr>
                <w:sz w:val="20"/>
                <w:szCs w:val="20"/>
              </w:rPr>
            </w:pPr>
            <w:r w:rsidRPr="00CA7CC9">
              <w:rPr>
                <w:sz w:val="20"/>
                <w:szCs w:val="20"/>
              </w:rPr>
              <w:t>Один из периодов истории России с древнейших времён</w:t>
            </w:r>
            <w:r w:rsidR="009915B7">
              <w:rPr>
                <w:sz w:val="20"/>
                <w:szCs w:val="20"/>
              </w:rPr>
              <w:t xml:space="preserve"> до1914 г. </w:t>
            </w:r>
            <w:r w:rsidRPr="00CA7CC9">
              <w:rPr>
                <w:sz w:val="20"/>
                <w:szCs w:val="20"/>
              </w:rPr>
              <w:t>/использование данных различных исторических и современных</w:t>
            </w:r>
            <w:r w:rsidR="009915B7">
              <w:rPr>
                <w:sz w:val="20"/>
                <w:szCs w:val="20"/>
              </w:rPr>
              <w:t xml:space="preserve"> </w:t>
            </w:r>
            <w:r w:rsidRPr="00CA7CC9">
              <w:rPr>
                <w:sz w:val="20"/>
                <w:szCs w:val="20"/>
              </w:rPr>
              <w:t>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54,5%</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3,2%</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35,9%</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77,8%</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93,0%</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№23</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9915B7">
            <w:pPr>
              <w:autoSpaceDE w:val="0"/>
              <w:autoSpaceDN w:val="0"/>
              <w:adjustRightInd w:val="0"/>
              <w:ind w:firstLine="67"/>
              <w:rPr>
                <w:sz w:val="20"/>
                <w:szCs w:val="20"/>
              </w:rPr>
            </w:pPr>
            <w:r w:rsidRPr="00CA7CC9">
              <w:rPr>
                <w:sz w:val="20"/>
                <w:szCs w:val="20"/>
              </w:rPr>
              <w:t>История России с древнейших времён до1914 г./</w:t>
            </w:r>
            <w:r w:rsidRPr="00CA7CC9">
              <w:t xml:space="preserve"> </w:t>
            </w:r>
            <w:r w:rsidRPr="00CA7CC9">
              <w:rPr>
                <w:sz w:val="20"/>
                <w:szCs w:val="20"/>
              </w:rPr>
              <w:t>выявление общности и различия</w:t>
            </w:r>
            <w:r w:rsidR="009915B7">
              <w:rPr>
                <w:sz w:val="20"/>
                <w:szCs w:val="20"/>
              </w:rPr>
              <w:t xml:space="preserve"> </w:t>
            </w:r>
            <w:r w:rsidRPr="00CA7CC9">
              <w:rPr>
                <w:sz w:val="20"/>
                <w:szCs w:val="20"/>
              </w:rPr>
              <w:t>сравниваемых исторических событий и явлений</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11,2%</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0,0%</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1,6%</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12,1%</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52,6%</w:t>
            </w:r>
          </w:p>
        </w:tc>
      </w:tr>
      <w:tr w:rsidR="00CA7CC9" w:rsidRPr="00CA7CC9" w:rsidTr="00142316">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firstLine="67"/>
              <w:jc w:val="center"/>
              <w:rPr>
                <w:sz w:val="20"/>
                <w:szCs w:val="20"/>
              </w:rPr>
            </w:pPr>
            <w:r w:rsidRPr="00CA7CC9">
              <w:rPr>
                <w:sz w:val="20"/>
                <w:szCs w:val="20"/>
              </w:rPr>
              <w:t>№24</w:t>
            </w:r>
          </w:p>
        </w:tc>
        <w:tc>
          <w:tcPr>
            <w:tcW w:w="1751"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9915B7">
            <w:pPr>
              <w:autoSpaceDE w:val="0"/>
              <w:autoSpaceDN w:val="0"/>
              <w:adjustRightInd w:val="0"/>
              <w:ind w:firstLine="67"/>
              <w:rPr>
                <w:sz w:val="20"/>
                <w:szCs w:val="20"/>
              </w:rPr>
            </w:pPr>
            <w:r w:rsidRPr="00CA7CC9">
              <w:rPr>
                <w:sz w:val="20"/>
                <w:szCs w:val="20"/>
              </w:rPr>
              <w:t xml:space="preserve">Один </w:t>
            </w:r>
            <w:r w:rsidR="009915B7">
              <w:rPr>
                <w:sz w:val="20"/>
                <w:szCs w:val="20"/>
              </w:rPr>
              <w:t xml:space="preserve">из </w:t>
            </w:r>
            <w:r w:rsidRPr="00CA7CC9">
              <w:rPr>
                <w:sz w:val="20"/>
                <w:szCs w:val="20"/>
              </w:rPr>
              <w:t>периодов истории России с древнейших времён</w:t>
            </w:r>
            <w:r w:rsidR="009915B7">
              <w:rPr>
                <w:sz w:val="20"/>
                <w:szCs w:val="20"/>
              </w:rPr>
              <w:t xml:space="preserve"> </w:t>
            </w:r>
            <w:r w:rsidRPr="00CA7CC9">
              <w:rPr>
                <w:sz w:val="20"/>
                <w:szCs w:val="20"/>
              </w:rPr>
              <w:t>до1914 г./</w:t>
            </w:r>
            <w:r w:rsidR="009915B7">
              <w:rPr>
                <w:sz w:val="20"/>
                <w:szCs w:val="20"/>
              </w:rPr>
              <w:t xml:space="preserve"> </w:t>
            </w:r>
            <w:r w:rsidRPr="00CA7CC9">
              <w:rPr>
                <w:sz w:val="20"/>
                <w:szCs w:val="20"/>
              </w:rPr>
              <w:t>соотнесение общих исторических процессов и отдельных фактов</w:t>
            </w:r>
            <w:r w:rsidR="009915B7">
              <w:rPr>
                <w:sz w:val="20"/>
                <w:szCs w:val="20"/>
              </w:rPr>
              <w:t xml:space="preserve"> </w:t>
            </w:r>
            <w:r w:rsidRPr="00CA7CC9">
              <w:rPr>
                <w:sz w:val="20"/>
                <w:szCs w:val="20"/>
              </w:rPr>
              <w:t>(анализ</w:t>
            </w:r>
            <w:r w:rsidR="009915B7">
              <w:rPr>
                <w:sz w:val="20"/>
                <w:szCs w:val="20"/>
              </w:rPr>
              <w:t xml:space="preserve"> </w:t>
            </w:r>
            <w:r w:rsidRPr="00CA7CC9">
              <w:rPr>
                <w:sz w:val="20"/>
                <w:szCs w:val="20"/>
              </w:rPr>
              <w:t>исторической ситуации)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CA7CC9" w:rsidP="00CA7CC9">
            <w:pPr>
              <w:autoSpaceDE w:val="0"/>
              <w:autoSpaceDN w:val="0"/>
              <w:adjustRightInd w:val="0"/>
              <w:ind w:hanging="112"/>
              <w:jc w:val="center"/>
              <w:rPr>
                <w:sz w:val="20"/>
                <w:szCs w:val="20"/>
              </w:rPr>
            </w:pPr>
            <w:r w:rsidRPr="00CA7CC9">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autoSpaceDE w:val="0"/>
              <w:autoSpaceDN w:val="0"/>
              <w:adjustRightInd w:val="0"/>
              <w:ind w:firstLine="67"/>
              <w:jc w:val="center"/>
              <w:rPr>
                <w:sz w:val="20"/>
                <w:szCs w:val="20"/>
              </w:rPr>
            </w:pPr>
            <w:r>
              <w:rPr>
                <w:sz w:val="20"/>
                <w:szCs w:val="20"/>
              </w:rPr>
              <w:t>55,3%</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11,1%</w:t>
            </w:r>
          </w:p>
        </w:tc>
        <w:tc>
          <w:tcPr>
            <w:tcW w:w="389" w:type="pct"/>
            <w:tcBorders>
              <w:top w:val="single" w:sz="8" w:space="0" w:color="000000"/>
              <w:left w:val="single" w:sz="8" w:space="0" w:color="000000"/>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37,0%</w:t>
            </w:r>
          </w:p>
        </w:tc>
        <w:tc>
          <w:tcPr>
            <w:tcW w:w="389" w:type="pct"/>
            <w:tcBorders>
              <w:top w:val="single" w:sz="8" w:space="0" w:color="000000"/>
              <w:left w:val="single" w:sz="8" w:space="0" w:color="000000"/>
              <w:bottom w:val="single" w:sz="8" w:space="0" w:color="000000"/>
              <w:right w:val="single" w:sz="4" w:space="0" w:color="auto"/>
            </w:tcBorders>
            <w:vAlign w:val="center"/>
          </w:tcPr>
          <w:p w:rsidR="00CA7CC9" w:rsidRPr="00CA7CC9" w:rsidRDefault="00224874" w:rsidP="00CA7CC9">
            <w:pPr>
              <w:jc w:val="center"/>
              <w:rPr>
                <w:sz w:val="20"/>
                <w:szCs w:val="20"/>
              </w:rPr>
            </w:pPr>
            <w:r>
              <w:rPr>
                <w:sz w:val="20"/>
                <w:szCs w:val="20"/>
              </w:rPr>
              <w:t>75,8%</w:t>
            </w:r>
          </w:p>
        </w:tc>
        <w:tc>
          <w:tcPr>
            <w:tcW w:w="395" w:type="pct"/>
            <w:tcBorders>
              <w:top w:val="single" w:sz="8" w:space="0" w:color="000000"/>
              <w:left w:val="single" w:sz="4" w:space="0" w:color="auto"/>
              <w:bottom w:val="single" w:sz="8" w:space="0" w:color="000000"/>
              <w:right w:val="single" w:sz="8" w:space="0" w:color="000000"/>
            </w:tcBorders>
            <w:vAlign w:val="center"/>
          </w:tcPr>
          <w:p w:rsidR="00CA7CC9" w:rsidRPr="00CA7CC9" w:rsidRDefault="00224874" w:rsidP="00CA7CC9">
            <w:pPr>
              <w:jc w:val="center"/>
              <w:rPr>
                <w:sz w:val="20"/>
                <w:szCs w:val="20"/>
              </w:rPr>
            </w:pPr>
            <w:r>
              <w:rPr>
                <w:sz w:val="20"/>
                <w:szCs w:val="20"/>
              </w:rPr>
              <w:t>94,7%</w:t>
            </w:r>
          </w:p>
        </w:tc>
      </w:tr>
    </w:tbl>
    <w:p w:rsidR="00CA7CC9" w:rsidRPr="00CA7CC9" w:rsidRDefault="00CA7CC9" w:rsidP="00CA7CC9">
      <w:pPr>
        <w:ind w:left="-426" w:firstLine="965"/>
        <w:jc w:val="both"/>
        <w:rPr>
          <w:i/>
          <w:iCs/>
        </w:rPr>
      </w:pPr>
    </w:p>
    <w:p w:rsidR="00FA4ECB" w:rsidRDefault="00FA4ECB">
      <w:pPr>
        <w:spacing w:after="200" w:line="276" w:lineRule="auto"/>
        <w:rPr>
          <w:rFonts w:eastAsia="Times New Roman"/>
          <w:b/>
        </w:rPr>
      </w:pPr>
      <w:r>
        <w:rPr>
          <w:rFonts w:eastAsia="Times New Roman"/>
          <w:b/>
        </w:rPr>
        <w:br w:type="page"/>
      </w:r>
    </w:p>
    <w:p w:rsidR="00CA7CC9" w:rsidRPr="00CA7CC9" w:rsidRDefault="00CA7CC9" w:rsidP="00CA7CC9">
      <w:pPr>
        <w:spacing w:line="276" w:lineRule="auto"/>
        <w:contextualSpacing/>
        <w:jc w:val="both"/>
        <w:rPr>
          <w:rFonts w:eastAsia="Times New Roman"/>
          <w:b/>
        </w:rPr>
      </w:pPr>
      <w:r w:rsidRPr="00CA7CC9">
        <w:rPr>
          <w:rFonts w:eastAsia="Times New Roman"/>
          <w:b/>
        </w:rPr>
        <w:lastRenderedPageBreak/>
        <w:t>Содержательный анализ выполнения заданий КИМ ОГЭ</w:t>
      </w:r>
    </w:p>
    <w:p w:rsidR="00CA7CC9" w:rsidRPr="00CA7CC9" w:rsidRDefault="00CA7CC9" w:rsidP="00CA7CC9">
      <w:pPr>
        <w:spacing w:before="120"/>
        <w:ind w:firstLine="567"/>
        <w:jc w:val="both"/>
        <w:rPr>
          <w:rFonts w:eastAsia="Calibri"/>
          <w:i/>
        </w:rPr>
      </w:pPr>
      <w:r w:rsidRPr="00CA7CC9">
        <w:rPr>
          <w:rFonts w:eastAsia="Calibri"/>
          <w:i/>
        </w:rPr>
        <w:t>Анализ выполнения участниками ГИА заданий экзаменационной работы проведён по результатам экзамена в основной день (1 июня). Участвовали 170 человек.</w:t>
      </w:r>
    </w:p>
    <w:p w:rsidR="00CA7CC9" w:rsidRPr="00CA7CC9" w:rsidRDefault="00CA7CC9" w:rsidP="00CA7CC9">
      <w:pPr>
        <w:spacing w:before="120"/>
        <w:ind w:firstLine="567"/>
        <w:jc w:val="both"/>
        <w:rPr>
          <w:rFonts w:eastAsia="Calibri"/>
          <w:b/>
        </w:rPr>
      </w:pPr>
      <w:r w:rsidRPr="00CA7CC9">
        <w:rPr>
          <w:rFonts w:eastAsia="Calibri"/>
          <w:b/>
        </w:rPr>
        <w:t>Результаты выполнения заданий Части 1</w:t>
      </w:r>
    </w:p>
    <w:p w:rsidR="00CA7CC9" w:rsidRPr="00CA7CC9" w:rsidRDefault="00CA7CC9" w:rsidP="00CA7CC9">
      <w:pPr>
        <w:spacing w:before="120"/>
        <w:ind w:firstLine="567"/>
        <w:jc w:val="both"/>
        <w:rPr>
          <w:rFonts w:eastAsia="Calibri"/>
          <w:noProof/>
        </w:rPr>
      </w:pPr>
      <w:r w:rsidRPr="00CA7CC9">
        <w:rPr>
          <w:rFonts w:eastAsia="Calibri"/>
          <w:noProof/>
        </w:rPr>
        <w:t>Все задания Части 1 правильно выполнили только два участника ГИА.</w:t>
      </w:r>
    </w:p>
    <w:p w:rsidR="00CA7CC9" w:rsidRPr="00CA7CC9" w:rsidRDefault="00CA7CC9" w:rsidP="00CA7CC9">
      <w:pPr>
        <w:spacing w:before="120"/>
        <w:ind w:firstLine="567"/>
        <w:jc w:val="both"/>
        <w:rPr>
          <w:rFonts w:eastAsia="Calibri"/>
          <w:noProof/>
        </w:rPr>
      </w:pPr>
      <w:r w:rsidRPr="00CA7CC9">
        <w:rPr>
          <w:rFonts w:eastAsia="Calibri"/>
        </w:rPr>
        <w:t>На диаграмме 2 - результаты</w:t>
      </w:r>
      <w:r w:rsidRPr="00CA7CC9">
        <w:rPr>
          <w:rFonts w:eastAsia="Calibri"/>
          <w:bCs/>
        </w:rPr>
        <w:t xml:space="preserve"> выполнения заданий с кратким ответом (задания оценивается на 0-1 балл).</w:t>
      </w:r>
      <w:r w:rsidRPr="00CA7CC9">
        <w:rPr>
          <w:rFonts w:eastAsia="Calibri"/>
          <w:noProof/>
        </w:rPr>
        <w:t xml:space="preserve"> </w:t>
      </w:r>
    </w:p>
    <w:p w:rsidR="00CA7CC9" w:rsidRPr="00CA7CC9" w:rsidRDefault="00CA7CC9" w:rsidP="00CA7CC9">
      <w:pPr>
        <w:ind w:firstLine="567"/>
        <w:jc w:val="right"/>
        <w:rPr>
          <w:rFonts w:eastAsia="Calibri"/>
          <w:noProof/>
        </w:rPr>
      </w:pPr>
      <w:r w:rsidRPr="00CA7CC9">
        <w:rPr>
          <w:rFonts w:eastAsia="Calibri"/>
          <w:sz w:val="20"/>
          <w:szCs w:val="20"/>
        </w:rPr>
        <w:t>Диаграмма</w:t>
      </w:r>
      <w:r w:rsidRPr="00CA7CC9">
        <w:rPr>
          <w:rFonts w:eastAsia="Calibri"/>
          <w:noProof/>
          <w:sz w:val="20"/>
          <w:szCs w:val="20"/>
        </w:rPr>
        <w:t xml:space="preserve"> 2</w:t>
      </w:r>
      <w:r w:rsidRPr="00CA7CC9">
        <w:rPr>
          <w:rFonts w:eastAsia="Calibri"/>
          <w:noProof/>
        </w:rPr>
        <w:t xml:space="preserve"> </w:t>
      </w:r>
    </w:p>
    <w:p w:rsidR="00CA7CC9" w:rsidRPr="00CA7CC9" w:rsidRDefault="00CA7CC9" w:rsidP="00CA7CC9">
      <w:pPr>
        <w:rPr>
          <w:rFonts w:eastAsia="Calibri"/>
          <w:b/>
          <w:noProof/>
          <w:color w:val="FF0000"/>
        </w:rPr>
      </w:pPr>
      <w:r w:rsidRPr="00CA7CC9">
        <w:rPr>
          <w:noProof/>
        </w:rPr>
        <w:drawing>
          <wp:inline distT="0" distB="0" distL="0" distR="0">
            <wp:extent cx="6840220" cy="3584346"/>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B7AC6" w:rsidRPr="00CA7CC9" w:rsidRDefault="002B7AC6" w:rsidP="002B7AC6">
      <w:pPr>
        <w:spacing w:before="120"/>
        <w:ind w:firstLine="567"/>
        <w:jc w:val="both"/>
        <w:rPr>
          <w:rFonts w:eastAsia="Calibri"/>
          <w:noProof/>
        </w:rPr>
      </w:pPr>
      <w:r w:rsidRPr="00CA7CC9">
        <w:rPr>
          <w:rFonts w:eastAsia="Calibri"/>
        </w:rPr>
        <w:t>На диаграмме 3 - результаты</w:t>
      </w:r>
      <w:r w:rsidRPr="00CA7CC9">
        <w:rPr>
          <w:rFonts w:eastAsia="Calibri"/>
          <w:bCs/>
        </w:rPr>
        <w:t xml:space="preserve"> выполнения заданий с кратким ответом (задания оценивается на 0-2 балл).</w:t>
      </w:r>
      <w:r w:rsidRPr="00CA7CC9">
        <w:rPr>
          <w:rFonts w:eastAsia="Calibri"/>
          <w:noProof/>
        </w:rPr>
        <w:t xml:space="preserve"> </w:t>
      </w:r>
    </w:p>
    <w:p w:rsidR="002B7AC6" w:rsidRPr="00CA7CC9" w:rsidRDefault="002B7AC6" w:rsidP="002B7AC6">
      <w:pPr>
        <w:ind w:firstLine="567"/>
        <w:jc w:val="right"/>
        <w:rPr>
          <w:rFonts w:eastAsia="Calibri"/>
          <w:noProof/>
        </w:rPr>
      </w:pPr>
      <w:r w:rsidRPr="00CA7CC9">
        <w:rPr>
          <w:rFonts w:eastAsia="Calibri"/>
          <w:sz w:val="20"/>
          <w:szCs w:val="20"/>
        </w:rPr>
        <w:t>Диаграмма</w:t>
      </w:r>
      <w:r w:rsidRPr="00CA7CC9">
        <w:rPr>
          <w:rFonts w:eastAsia="Calibri"/>
          <w:noProof/>
          <w:sz w:val="20"/>
          <w:szCs w:val="20"/>
        </w:rPr>
        <w:t xml:space="preserve"> 3</w:t>
      </w:r>
      <w:r w:rsidRPr="00CA7CC9">
        <w:rPr>
          <w:rFonts w:eastAsia="Calibri"/>
          <w:noProof/>
        </w:rPr>
        <w:t xml:space="preserve"> </w:t>
      </w:r>
    </w:p>
    <w:p w:rsidR="002B7AC6" w:rsidRPr="00CA7CC9" w:rsidRDefault="002B7AC6" w:rsidP="002B7AC6">
      <w:pPr>
        <w:rPr>
          <w:rFonts w:eastAsia="Calibri"/>
          <w:b/>
          <w:noProof/>
          <w:color w:val="FF0000"/>
        </w:rPr>
      </w:pPr>
      <w:r w:rsidRPr="00CA7CC9">
        <w:rPr>
          <w:noProof/>
        </w:rPr>
        <w:drawing>
          <wp:inline distT="0" distB="0" distL="0" distR="0">
            <wp:extent cx="6840220" cy="3786353"/>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87A41" w:rsidRPr="00CA7CC9" w:rsidRDefault="00287A41" w:rsidP="00287A41">
      <w:pPr>
        <w:spacing w:line="276" w:lineRule="auto"/>
        <w:ind w:firstLine="284"/>
        <w:jc w:val="both"/>
      </w:pPr>
      <w:r w:rsidRPr="00CA7CC9">
        <w:lastRenderedPageBreak/>
        <w:t>По результатам анализа выполнения экзаменационной работы можно сделать следующие выводы:</w:t>
      </w:r>
    </w:p>
    <w:p w:rsidR="00287A41" w:rsidRPr="00CA7CC9" w:rsidRDefault="00287A41" w:rsidP="00287A41">
      <w:pPr>
        <w:spacing w:line="276" w:lineRule="auto"/>
        <w:ind w:firstLine="284"/>
        <w:jc w:val="both"/>
      </w:pPr>
      <w:r w:rsidRPr="00CA7CC9">
        <w:t>1) самыми сложными заданиями базового уровня для выпускников 2022 года оказались задания - задание №3 (34,7%)</w:t>
      </w:r>
      <w:r w:rsidRPr="00CA7CC9">
        <w:rPr>
          <w:vertAlign w:val="superscript"/>
        </w:rPr>
        <w:footnoteReference w:id="5"/>
      </w:r>
      <w:r w:rsidRPr="00CA7CC9">
        <w:t xml:space="preserve">, требующее объяснения смысла исторических понятий и терминов; задание №4 (37,1%) на множественный выбор, проверяющее знание основных дат, этапов и ключевых событий </w:t>
      </w:r>
      <w:r>
        <w:t>и</w:t>
      </w:r>
      <w:r w:rsidRPr="00CA7CC9">
        <w:t>стории России и мира с древности до 1914 г., выдающихся деятелей отечественной и всеобщей истории; задание №8 (36,5%) работа с исторической картой, ее атрибуция; задание №13 (18,8%), направленное на знание фактов истории культуры с древнейших времён до1914 г., атрибуция памятников культуры; задание №16 (44,1%) по Всеобщей истории, проверяющее знание основных событий всеобщей истории с древности до 1914 г.</w:t>
      </w:r>
    </w:p>
    <w:p w:rsidR="00287A41" w:rsidRPr="00CA7CC9" w:rsidRDefault="00287A41" w:rsidP="00287A41">
      <w:pPr>
        <w:spacing w:line="276" w:lineRule="auto"/>
        <w:ind w:firstLine="284"/>
        <w:jc w:val="both"/>
      </w:pPr>
      <w:r w:rsidRPr="00CA7CC9">
        <w:t>Никто из учеников с низким уровнем подготовки не смог решить задани</w:t>
      </w:r>
      <w:r w:rsidR="00DB1BB8">
        <w:t>я</w:t>
      </w:r>
      <w:r w:rsidRPr="00CA7CC9">
        <w:t xml:space="preserve"> №3,</w:t>
      </w:r>
      <w:r w:rsidR="00DB1BB8">
        <w:t xml:space="preserve"> №</w:t>
      </w:r>
      <w:r w:rsidRPr="00CA7CC9">
        <w:t xml:space="preserve">8, незначительное количество (4,8%) справилось с заданиями №13, </w:t>
      </w:r>
      <w:r w:rsidR="00DB1BB8">
        <w:t>№</w:t>
      </w:r>
      <w:r w:rsidRPr="00CA7CC9">
        <w:t>16. Самым сложным для выпускников разного уровня подготовки оказалось задание №13 (даже среди учеников с высоким уровнем подготовки лишь 52,6% смогли выполнить это задание).</w:t>
      </w:r>
    </w:p>
    <w:p w:rsidR="00287A41" w:rsidRPr="00CA7CC9" w:rsidRDefault="00287A41" w:rsidP="00287A41">
      <w:pPr>
        <w:spacing w:line="276" w:lineRule="auto"/>
        <w:ind w:firstLine="284"/>
        <w:jc w:val="both"/>
      </w:pPr>
      <w:r w:rsidRPr="00CA7CC9">
        <w:t xml:space="preserve">2) самым сложным заданием высокого уровня для выпускников стало задание №23. С данным заданием справилось 4,7% учеников. Задание охватывало период истории России с древнейших времен до 1914 года и проверяло умение выпускников выявлять общности и различия сравниваемых исторических событий и явлений. Затруднительным заданием повышенного уровня стало задание №21. В задании необходимо было выявить причинно-следственные связи. В 2022 году трудным для 9-класссников оказалось и задание на атрибуцию исторического документа (задание №18). 62,4% выпускников с этим заданием не справилось и лишь 19,4% смогло получить максимальное количество баллов. </w:t>
      </w:r>
    </w:p>
    <w:p w:rsidR="00287A41" w:rsidRPr="00CA7CC9" w:rsidRDefault="00287A41" w:rsidP="00287A41">
      <w:pPr>
        <w:spacing w:line="276" w:lineRule="auto"/>
        <w:ind w:firstLine="284"/>
        <w:jc w:val="both"/>
      </w:pPr>
      <w:r w:rsidRPr="00CA7CC9">
        <w:t xml:space="preserve">3) наиболее успешно выпускники выполнили задания части 1. </w:t>
      </w:r>
    </w:p>
    <w:p w:rsidR="00287A41" w:rsidRPr="00CA7CC9" w:rsidRDefault="00287A41" w:rsidP="00287A41">
      <w:pPr>
        <w:spacing w:line="276" w:lineRule="auto"/>
        <w:ind w:firstLine="284"/>
        <w:jc w:val="both"/>
      </w:pPr>
      <w:r w:rsidRPr="00CA7CC9">
        <w:t>Задание №10 - задание повышенного уровня. Задание по работе с исторической картой и текстом смогли решить 87,1% выпускников. Процент выполнения задания высок у всех учеников независимо от уровня подготовки: с высоким уровнем подготовки задание выполнили 100% девятиклассников, с хорошим уровнем - 92,4%, с удовлетворительным - 85,9%, низким - 61,9%. Несложными оказались и задания базового уровня - задание№7 (анализ данных статистической таблицы) и задание№5 (работа с исторической терминологией, определение соответствия термина эпохе, событию, определение выпадающего из логической цепочки понятия). Соответственно данные задания выполнили 83,5% и 77,1% выпускников.</w:t>
      </w:r>
    </w:p>
    <w:p w:rsidR="00287A41" w:rsidRPr="00CA7CC9" w:rsidRDefault="00287A41" w:rsidP="00287A41">
      <w:pPr>
        <w:shd w:val="clear" w:color="auto" w:fill="FFFFFF"/>
        <w:spacing w:line="276" w:lineRule="auto"/>
      </w:pPr>
      <w:r w:rsidRPr="00CA7CC9">
        <w:t xml:space="preserve">    4) Перечень элементов содержания /умений и видов деятельности, усвоение которых в целом можно считать достаточным:</w:t>
      </w:r>
    </w:p>
    <w:p w:rsidR="00287A41" w:rsidRPr="00CA7CC9" w:rsidRDefault="00287A41" w:rsidP="00287A41">
      <w:pPr>
        <w:numPr>
          <w:ilvl w:val="0"/>
          <w:numId w:val="35"/>
        </w:numPr>
        <w:autoSpaceDE w:val="0"/>
        <w:autoSpaceDN w:val="0"/>
        <w:adjustRightInd w:val="0"/>
        <w:spacing w:line="276" w:lineRule="auto"/>
        <w:contextualSpacing/>
        <w:jc w:val="both"/>
        <w:rPr>
          <w:rFonts w:eastAsia="TimesNewRoman"/>
          <w:lang w:eastAsia="en-US"/>
        </w:rPr>
      </w:pPr>
      <w:r w:rsidRPr="00CA7CC9">
        <w:rPr>
          <w:rFonts w:eastAsia="TimesNewRoman"/>
          <w:lang w:eastAsia="en-US"/>
        </w:rPr>
        <w:t xml:space="preserve">знание основных дат, этапов и ключевых событий истории России и мира с древности до 1914 года; </w:t>
      </w:r>
    </w:p>
    <w:p w:rsidR="00287A41" w:rsidRPr="00CA7CC9" w:rsidRDefault="00287A41" w:rsidP="00287A41">
      <w:pPr>
        <w:numPr>
          <w:ilvl w:val="0"/>
          <w:numId w:val="35"/>
        </w:numPr>
        <w:autoSpaceDE w:val="0"/>
        <w:autoSpaceDN w:val="0"/>
        <w:adjustRightInd w:val="0"/>
        <w:spacing w:line="276" w:lineRule="auto"/>
        <w:contextualSpacing/>
        <w:jc w:val="both"/>
        <w:rPr>
          <w:rFonts w:eastAsia="TimesNewRoman"/>
          <w:lang w:eastAsia="en-US"/>
        </w:rPr>
      </w:pPr>
      <w:r w:rsidRPr="00CA7CC9">
        <w:rPr>
          <w:rFonts w:eastAsia="TimesNewRoman"/>
          <w:lang w:eastAsia="en-US"/>
        </w:rPr>
        <w:t>знание важнейших достижений культуры и системы ценностей, сформировавшиеся в ходе исторического развития;</w:t>
      </w:r>
    </w:p>
    <w:p w:rsidR="00287A41" w:rsidRPr="00CA7CC9" w:rsidRDefault="00287A41" w:rsidP="00287A41">
      <w:pPr>
        <w:numPr>
          <w:ilvl w:val="0"/>
          <w:numId w:val="38"/>
        </w:numPr>
        <w:autoSpaceDE w:val="0"/>
        <w:autoSpaceDN w:val="0"/>
        <w:adjustRightInd w:val="0"/>
        <w:spacing w:line="276" w:lineRule="auto"/>
        <w:ind w:left="709" w:hanging="282"/>
        <w:contextualSpacing/>
        <w:jc w:val="both"/>
        <w:rPr>
          <w:rFonts w:eastAsia="TimesNewRoman"/>
          <w:lang w:eastAsia="en-US"/>
        </w:rPr>
      </w:pPr>
      <w:r w:rsidRPr="00CA7CC9">
        <w:rPr>
          <w:rFonts w:eastAsia="Calibri"/>
          <w:lang w:eastAsia="en-US"/>
        </w:rPr>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rsidR="00287A41" w:rsidRPr="00CA7CC9" w:rsidRDefault="00287A41" w:rsidP="00287A41">
      <w:pPr>
        <w:numPr>
          <w:ilvl w:val="0"/>
          <w:numId w:val="35"/>
        </w:numPr>
        <w:autoSpaceDE w:val="0"/>
        <w:autoSpaceDN w:val="0"/>
        <w:adjustRightInd w:val="0"/>
        <w:spacing w:line="276" w:lineRule="auto"/>
        <w:contextualSpacing/>
        <w:jc w:val="both"/>
        <w:rPr>
          <w:rFonts w:eastAsia="TimesNewRoman"/>
          <w:lang w:eastAsia="en-US"/>
        </w:rPr>
      </w:pPr>
      <w:r w:rsidRPr="00CA7CC9">
        <w:rPr>
          <w:rFonts w:eastAsia="Calibri"/>
          <w:lang w:eastAsia="en-US"/>
        </w:rPr>
        <w:t>работа со статистическим источником информации;</w:t>
      </w:r>
    </w:p>
    <w:p w:rsidR="00287A41" w:rsidRPr="00CA7CC9" w:rsidRDefault="00287A41" w:rsidP="00287A41">
      <w:pPr>
        <w:numPr>
          <w:ilvl w:val="0"/>
          <w:numId w:val="35"/>
        </w:numPr>
        <w:autoSpaceDE w:val="0"/>
        <w:autoSpaceDN w:val="0"/>
        <w:adjustRightInd w:val="0"/>
        <w:spacing w:line="276" w:lineRule="auto"/>
        <w:contextualSpacing/>
        <w:jc w:val="both"/>
        <w:rPr>
          <w:rFonts w:eastAsia="TimesNewRoman"/>
          <w:lang w:eastAsia="en-US"/>
        </w:rPr>
      </w:pPr>
      <w:r w:rsidRPr="00CA7CC9">
        <w:rPr>
          <w:rFonts w:eastAsia="Calibri"/>
          <w:lang w:eastAsia="en-US"/>
        </w:rPr>
        <w:t>з</w:t>
      </w:r>
      <w:r w:rsidRPr="00CA7CC9">
        <w:rPr>
          <w:rFonts w:eastAsia="TimesNewRoman"/>
          <w:lang w:eastAsia="en-US"/>
        </w:rPr>
        <w:t>нание понятий, терминов (задание на выявление лишнего термина в данном ряду (с древности до 1914 года).</w:t>
      </w:r>
    </w:p>
    <w:p w:rsidR="00287A41" w:rsidRPr="00CA7CC9" w:rsidRDefault="00287A41" w:rsidP="00287A41">
      <w:pPr>
        <w:autoSpaceDE w:val="0"/>
        <w:autoSpaceDN w:val="0"/>
        <w:adjustRightInd w:val="0"/>
        <w:spacing w:line="276" w:lineRule="auto"/>
        <w:ind w:left="426"/>
        <w:contextualSpacing/>
        <w:jc w:val="both"/>
        <w:rPr>
          <w:rFonts w:eastAsia="Calibri"/>
          <w:lang w:eastAsia="en-US"/>
        </w:rPr>
      </w:pPr>
      <w:r w:rsidRPr="00CA7CC9">
        <w:rPr>
          <w:rFonts w:eastAsia="TimesNewRoman"/>
          <w:lang w:eastAsia="en-US"/>
        </w:rPr>
        <w:t xml:space="preserve">5) </w:t>
      </w:r>
      <w:r w:rsidRPr="00CA7CC9">
        <w:rPr>
          <w:rFonts w:eastAsia="Calibri"/>
          <w:lang w:eastAsia="en-US"/>
        </w:rPr>
        <w:t>Перечень элементов содержания /умений и видов деятельности, усвоение которых нельзя считать достаточным у всех выпускников региона:</w:t>
      </w:r>
    </w:p>
    <w:p w:rsidR="00287A41" w:rsidRPr="00CA7CC9" w:rsidRDefault="00287A41" w:rsidP="00287A41">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Calibri"/>
          <w:lang w:eastAsia="en-US"/>
        </w:rPr>
        <w:t>знание истории зарубежных стран, определение географического объекта исторического события;</w:t>
      </w:r>
    </w:p>
    <w:p w:rsidR="00287A41" w:rsidRPr="00CA7CC9" w:rsidRDefault="00287A41" w:rsidP="00287A41">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Calibri"/>
          <w:lang w:eastAsia="en-US"/>
        </w:rPr>
        <w:lastRenderedPageBreak/>
        <w:t>атрибуция памятников культуры, определение времени их создания;</w:t>
      </w:r>
    </w:p>
    <w:p w:rsidR="00287A41" w:rsidRPr="00CA7CC9" w:rsidRDefault="00287A41" w:rsidP="00287A41">
      <w:pPr>
        <w:numPr>
          <w:ilvl w:val="0"/>
          <w:numId w:val="37"/>
        </w:numPr>
        <w:spacing w:line="276" w:lineRule="auto"/>
        <w:contextualSpacing/>
        <w:jc w:val="both"/>
        <w:rPr>
          <w:rFonts w:eastAsia="Calibri"/>
          <w:b/>
          <w:lang w:eastAsia="en-US"/>
        </w:rPr>
      </w:pPr>
      <w:r w:rsidRPr="00CA7CC9">
        <w:rPr>
          <w:rFonts w:eastAsia="TimesNewRoman"/>
          <w:lang w:eastAsia="en-US"/>
        </w:rPr>
        <w:t>определение причин и следствий событий с древнейших времен до 1914 года;</w:t>
      </w:r>
    </w:p>
    <w:p w:rsidR="00287A41" w:rsidRPr="00CA7CC9" w:rsidRDefault="00287A41" w:rsidP="00287A41">
      <w:pPr>
        <w:numPr>
          <w:ilvl w:val="0"/>
          <w:numId w:val="34"/>
        </w:numPr>
        <w:spacing w:line="276" w:lineRule="auto"/>
        <w:contextualSpacing/>
        <w:jc w:val="both"/>
        <w:rPr>
          <w:rFonts w:eastAsia="Calibri"/>
          <w:lang w:eastAsia="en-US"/>
        </w:rPr>
      </w:pPr>
      <w:r w:rsidRPr="00CA7CC9">
        <w:rPr>
          <w:rFonts w:eastAsia="Times New Roman"/>
        </w:rPr>
        <w:t>выявление общности и различия сравниваемых исторических событий и явлений;</w:t>
      </w:r>
    </w:p>
    <w:p w:rsidR="00287A41" w:rsidRPr="00CA7CC9" w:rsidRDefault="00287A41" w:rsidP="00287A41">
      <w:pPr>
        <w:numPr>
          <w:ilvl w:val="0"/>
          <w:numId w:val="34"/>
        </w:numPr>
        <w:spacing w:line="276" w:lineRule="auto"/>
        <w:contextualSpacing/>
        <w:jc w:val="both"/>
        <w:rPr>
          <w:rFonts w:eastAsia="Times New Roman"/>
        </w:rPr>
      </w:pPr>
      <w:r w:rsidRPr="00CA7CC9">
        <w:rPr>
          <w:rFonts w:eastAsia="Times New Roman"/>
        </w:rPr>
        <w:t>анализ, классификация исторической информации, соотношение её со знаниями, полученными при изучении курса.</w:t>
      </w:r>
    </w:p>
    <w:p w:rsidR="00287A41" w:rsidRPr="00CA7CC9" w:rsidRDefault="00287A41" w:rsidP="00287A41">
      <w:pPr>
        <w:autoSpaceDE w:val="0"/>
        <w:autoSpaceDN w:val="0"/>
        <w:adjustRightInd w:val="0"/>
        <w:spacing w:line="276" w:lineRule="auto"/>
        <w:ind w:left="426"/>
        <w:contextualSpacing/>
        <w:jc w:val="both"/>
        <w:rPr>
          <w:rFonts w:eastAsia="Calibri"/>
          <w:lang w:eastAsia="en-US"/>
        </w:rPr>
      </w:pPr>
      <w:r w:rsidRPr="00CA7CC9">
        <w:rPr>
          <w:rFonts w:eastAsia="Calibri"/>
          <w:lang w:eastAsia="en-US"/>
        </w:rPr>
        <w:t>К перечисленным элементам необходимо добавить перечень элементов содержания/умений и видов деятельности, усвоение которых нельзя считать достаточным у выпускников с низким уровнем подготовки:</w:t>
      </w:r>
    </w:p>
    <w:p w:rsidR="00287A41" w:rsidRPr="00CA7CC9" w:rsidRDefault="00287A41" w:rsidP="00287A41">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Calibri"/>
          <w:lang w:eastAsia="en-US"/>
        </w:rPr>
        <w:t>знание основных этапов, ключевых событий, фактов истории России с древности до 1914 г. (множественный выбор);</w:t>
      </w:r>
    </w:p>
    <w:p w:rsidR="00287A41" w:rsidRPr="00CA7CC9" w:rsidRDefault="00287A41" w:rsidP="00287A41">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TimesNewRoman"/>
          <w:lang w:eastAsia="en-US"/>
        </w:rPr>
        <w:t>работа с исторической картой, атрибуция карты, определение времени происходящих на карте событий.</w:t>
      </w:r>
    </w:p>
    <w:p w:rsidR="002B7AC6" w:rsidRDefault="002B7AC6" w:rsidP="002B7AC6">
      <w:pPr>
        <w:spacing w:line="276" w:lineRule="auto"/>
        <w:contextualSpacing/>
        <w:jc w:val="both"/>
        <w:rPr>
          <w:rFonts w:eastAsia="Calibri"/>
          <w:lang w:eastAsia="en-US"/>
        </w:rPr>
      </w:pP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Примеры наиболее сложных заданий части 1 экзаменационной работы.</w:t>
      </w:r>
    </w:p>
    <w:p w:rsidR="002B7AC6" w:rsidRPr="00CA7CC9" w:rsidRDefault="002B7AC6" w:rsidP="002B7AC6">
      <w:pPr>
        <w:spacing w:line="276" w:lineRule="auto"/>
        <w:contextualSpacing/>
        <w:jc w:val="both"/>
        <w:rPr>
          <w:rFonts w:eastAsia="Calibri"/>
          <w:b/>
          <w:lang w:eastAsia="en-US"/>
        </w:rPr>
      </w:pPr>
      <w:r w:rsidRPr="00CA7CC9">
        <w:rPr>
          <w:rFonts w:eastAsia="Calibri"/>
          <w:b/>
          <w:lang w:eastAsia="en-US"/>
        </w:rPr>
        <w:t>Вариант А.</w:t>
      </w:r>
    </w:p>
    <w:p w:rsidR="002B7AC6" w:rsidRPr="00CA7CC9" w:rsidRDefault="002B7AC6" w:rsidP="002B7AC6">
      <w:pPr>
        <w:spacing w:line="276" w:lineRule="auto"/>
        <w:contextualSpacing/>
        <w:jc w:val="both"/>
        <w:rPr>
          <w:rFonts w:eastAsia="Calibri"/>
          <w:b/>
          <w:i/>
          <w:lang w:eastAsia="en-US"/>
        </w:rPr>
      </w:pPr>
      <w:r w:rsidRPr="00CA7CC9">
        <w:rPr>
          <w:rFonts w:eastAsia="Calibri"/>
          <w:b/>
          <w:i/>
          <w:lang w:eastAsia="en-US"/>
        </w:rPr>
        <w:t>Задание 3.</w:t>
      </w: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«Запишите термин, о котором идет речь.</w:t>
      </w: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 xml:space="preserve">Условное обозначение комплекса международных противоречий </w:t>
      </w:r>
      <w:r w:rsidRPr="00CA7CC9">
        <w:rPr>
          <w:rFonts w:eastAsia="Calibri"/>
          <w:lang w:val="en-US" w:eastAsia="en-US"/>
        </w:rPr>
        <w:t>XVIII</w:t>
      </w:r>
      <w:r w:rsidRPr="00CA7CC9">
        <w:rPr>
          <w:rFonts w:eastAsia="Calibri"/>
          <w:lang w:eastAsia="en-US"/>
        </w:rPr>
        <w:t xml:space="preserve"> - начала </w:t>
      </w:r>
      <w:r w:rsidRPr="00CA7CC9">
        <w:rPr>
          <w:rFonts w:eastAsia="Calibri"/>
          <w:lang w:val="en-US" w:eastAsia="en-US"/>
        </w:rPr>
        <w:t>XX</w:t>
      </w:r>
      <w:r w:rsidRPr="00CA7CC9">
        <w:rPr>
          <w:rFonts w:eastAsia="Calibri"/>
          <w:lang w:eastAsia="en-US"/>
        </w:rPr>
        <w:t xml:space="preserve"> в., связанных с ослаблением позиций и постепенным распадом Османской империи, возрастающей ролью России на Балканах и Ближнем Востоке, проблемой контроля за черноморскими проливами Босфор и Дарданеллы, получило в истории название ________________».</w:t>
      </w:r>
    </w:p>
    <w:p w:rsidR="002B7AC6" w:rsidRPr="00CA7CC9" w:rsidRDefault="002B7AC6" w:rsidP="002B7AC6">
      <w:pPr>
        <w:spacing w:line="276" w:lineRule="auto"/>
        <w:contextualSpacing/>
        <w:jc w:val="both"/>
        <w:rPr>
          <w:rFonts w:eastAsia="Calibri"/>
          <w:lang w:eastAsia="en-US"/>
        </w:rPr>
      </w:pP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 xml:space="preserve">Задание оказалось трудным для учеников с низким уровнем подготовки (процент выполнения 0%), с удовлетворительным уровнем подготовки (выполнили задание 18,8 % выпускников) и хорошим уровнем подготовки (выполнили 48,8% девятиклассников). Необходимо обратить внимание на низкий уровень знаний понятийного аппарата и продолжить в 2022/2023 </w:t>
      </w:r>
      <w:proofErr w:type="spellStart"/>
      <w:r w:rsidRPr="00CA7CC9">
        <w:rPr>
          <w:rFonts w:eastAsia="Calibri"/>
          <w:lang w:eastAsia="en-US"/>
        </w:rPr>
        <w:t>уч</w:t>
      </w:r>
      <w:proofErr w:type="spellEnd"/>
      <w:r w:rsidRPr="00CA7CC9">
        <w:rPr>
          <w:rFonts w:eastAsia="Calibri"/>
          <w:lang w:eastAsia="en-US"/>
        </w:rPr>
        <w:t>. году работу над исторической терминологией, применяя подобные задания на каждом уроке. Необходимо работать с каждым новым словом или понятием, встречающимся в материале урока. Для закрепления полученных навыков можно использовать различные упражнения и творческие задания: понятийная разминка (когда учащиеся дают определения словам, написанным на доске); понятийный диктант (когда учитель диктует слова, а учащиеся дают им определения письменно); упражнение на группировку исторических понятий по определенному признаку; работа над текстом с пропущенными словами и др. При выборе материала для организации работы с терминами необходимо ориентироваться на Историко-культурный стандарт.</w:t>
      </w:r>
    </w:p>
    <w:p w:rsidR="002B7AC6" w:rsidRPr="00CA7CC9" w:rsidRDefault="002B7AC6" w:rsidP="002B7AC6">
      <w:pPr>
        <w:spacing w:line="276" w:lineRule="auto"/>
        <w:contextualSpacing/>
        <w:jc w:val="both"/>
        <w:rPr>
          <w:rFonts w:eastAsia="Calibri"/>
          <w:lang w:eastAsia="en-US"/>
        </w:rPr>
      </w:pPr>
    </w:p>
    <w:p w:rsidR="002B7AC6" w:rsidRPr="00CA7CC9" w:rsidRDefault="002B7AC6" w:rsidP="002B7AC6">
      <w:pPr>
        <w:spacing w:line="276" w:lineRule="auto"/>
        <w:contextualSpacing/>
        <w:jc w:val="both"/>
        <w:rPr>
          <w:rFonts w:eastAsia="Calibri"/>
          <w:b/>
          <w:i/>
          <w:lang w:eastAsia="en-US"/>
        </w:rPr>
      </w:pPr>
      <w:r w:rsidRPr="00CA7CC9">
        <w:rPr>
          <w:rFonts w:eastAsia="Calibri"/>
          <w:b/>
          <w:i/>
          <w:lang w:eastAsia="en-US"/>
        </w:rPr>
        <w:t>Задание 4.</w:t>
      </w: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 xml:space="preserve">«Кто из перечисленных государственных деятелей проводил реформы в период правления Николая </w:t>
      </w:r>
      <w:r w:rsidRPr="00CA7CC9">
        <w:rPr>
          <w:rFonts w:eastAsia="Calibri"/>
          <w:lang w:val="en-US" w:eastAsia="en-US"/>
        </w:rPr>
        <w:t>I</w:t>
      </w:r>
      <w:r w:rsidRPr="00CA7CC9">
        <w:rPr>
          <w:rFonts w:eastAsia="Calibri"/>
          <w:lang w:eastAsia="en-US"/>
        </w:rPr>
        <w:t xml:space="preserve">? Найдите в приведенном списке двух государственных деятелей и запишите цифры, под которыми они указаны. 1) С.Ю. Витте 2) П.Д. Киселев 3) Е.Ф. </w:t>
      </w:r>
      <w:proofErr w:type="spellStart"/>
      <w:r w:rsidRPr="00CA7CC9">
        <w:rPr>
          <w:rFonts w:eastAsia="Calibri"/>
          <w:lang w:eastAsia="en-US"/>
        </w:rPr>
        <w:t>Канкрин</w:t>
      </w:r>
      <w:proofErr w:type="spellEnd"/>
      <w:r w:rsidRPr="00CA7CC9">
        <w:rPr>
          <w:rFonts w:eastAsia="Calibri"/>
          <w:lang w:eastAsia="en-US"/>
        </w:rPr>
        <w:t xml:space="preserve"> 4) Н.Х </w:t>
      </w:r>
      <w:proofErr w:type="spellStart"/>
      <w:r w:rsidRPr="00CA7CC9">
        <w:rPr>
          <w:rFonts w:eastAsia="Calibri"/>
          <w:lang w:eastAsia="en-US"/>
        </w:rPr>
        <w:t>Бунге</w:t>
      </w:r>
      <w:proofErr w:type="spellEnd"/>
      <w:r w:rsidRPr="00CA7CC9">
        <w:rPr>
          <w:rFonts w:eastAsia="Calibri"/>
          <w:lang w:eastAsia="en-US"/>
        </w:rPr>
        <w:t xml:space="preserve"> 5) К.П. Победоносцев».</w:t>
      </w:r>
    </w:p>
    <w:p w:rsidR="002B7AC6" w:rsidRPr="00CA7CC9" w:rsidRDefault="002B7AC6" w:rsidP="002B7AC6">
      <w:pPr>
        <w:spacing w:line="276" w:lineRule="auto"/>
        <w:contextualSpacing/>
        <w:jc w:val="both"/>
        <w:rPr>
          <w:rFonts w:eastAsia="Calibri"/>
          <w:lang w:eastAsia="en-US"/>
        </w:rPr>
      </w:pPr>
    </w:p>
    <w:p w:rsidR="002B7AC6" w:rsidRPr="00CA7CC9" w:rsidRDefault="002B7AC6" w:rsidP="002B7AC6">
      <w:pPr>
        <w:autoSpaceDE w:val="0"/>
        <w:autoSpaceDN w:val="0"/>
        <w:adjustRightInd w:val="0"/>
        <w:spacing w:line="276" w:lineRule="auto"/>
        <w:ind w:firstLine="67"/>
        <w:jc w:val="both"/>
      </w:pPr>
      <w:r w:rsidRPr="00CA7CC9">
        <w:t xml:space="preserve">Задание на множественный выбор, требующее знания выдающихся деятелей отечественной истории (в вариантах В, С - знание основных понятий, этапов и ключевых событий истории России). </w:t>
      </w:r>
    </w:p>
    <w:p w:rsidR="002B7AC6" w:rsidRPr="00CA7CC9" w:rsidRDefault="002B7AC6" w:rsidP="002B7AC6">
      <w:pPr>
        <w:autoSpaceDE w:val="0"/>
        <w:autoSpaceDN w:val="0"/>
        <w:adjustRightInd w:val="0"/>
        <w:spacing w:line="276" w:lineRule="auto"/>
        <w:ind w:firstLine="67"/>
        <w:jc w:val="both"/>
      </w:pPr>
      <w:r w:rsidRPr="00CA7CC9">
        <w:t xml:space="preserve">В следующем учебном году </w:t>
      </w:r>
      <w:r w:rsidRPr="00CA7CC9">
        <w:rPr>
          <w:color w:val="000000"/>
        </w:rPr>
        <w:t>необходимо продолжить работу над элементами знаний, проверяемыми ОГЭ и содержащимися в кодификаторе, спецификации и демоверсии.</w:t>
      </w:r>
    </w:p>
    <w:p w:rsidR="002B7AC6" w:rsidRDefault="002B7AC6" w:rsidP="002B7AC6">
      <w:pPr>
        <w:spacing w:line="276" w:lineRule="auto"/>
        <w:contextualSpacing/>
        <w:jc w:val="both"/>
        <w:rPr>
          <w:rFonts w:eastAsia="Calibri"/>
          <w:b/>
          <w:i/>
          <w:lang w:eastAsia="en-US"/>
        </w:rPr>
      </w:pPr>
    </w:p>
    <w:p w:rsidR="002B7AC6" w:rsidRPr="00CA7CC9" w:rsidRDefault="002B7AC6" w:rsidP="002B7AC6">
      <w:pPr>
        <w:spacing w:line="276" w:lineRule="auto"/>
        <w:contextualSpacing/>
        <w:jc w:val="both"/>
        <w:rPr>
          <w:rFonts w:eastAsia="Calibri"/>
          <w:b/>
          <w:i/>
          <w:lang w:eastAsia="en-US"/>
        </w:rPr>
      </w:pPr>
      <w:r w:rsidRPr="00CA7CC9">
        <w:rPr>
          <w:rFonts w:eastAsia="Calibri"/>
          <w:b/>
          <w:i/>
          <w:lang w:eastAsia="en-US"/>
        </w:rPr>
        <w:t>Задание 13.</w:t>
      </w:r>
    </w:p>
    <w:p w:rsidR="002B7AC6" w:rsidRPr="00CA7CC9" w:rsidRDefault="002B7AC6" w:rsidP="002B7AC6">
      <w:pPr>
        <w:spacing w:before="25" w:after="50" w:line="276" w:lineRule="auto"/>
        <w:rPr>
          <w:rFonts w:eastAsia="Times New Roman"/>
          <w:color w:val="000000"/>
        </w:rPr>
      </w:pPr>
      <w:r w:rsidRPr="00CA7CC9">
        <w:t>«</w:t>
      </w:r>
      <w:r w:rsidRPr="00CA7CC9">
        <w:rPr>
          <w:rFonts w:eastAsia="Times New Roman"/>
          <w:color w:val="000000"/>
        </w:rPr>
        <w:t>1) роман «Евгений Онегин»; 2) пьеса «Дядя Ваня»; 3) Теремной дворец в Московском Кремле;</w:t>
      </w:r>
    </w:p>
    <w:p w:rsidR="002B7AC6" w:rsidRPr="00CA7CC9" w:rsidRDefault="002B7AC6" w:rsidP="002B7AC6">
      <w:pPr>
        <w:spacing w:before="25" w:after="50" w:line="276" w:lineRule="auto"/>
        <w:rPr>
          <w:rFonts w:eastAsia="Times New Roman"/>
          <w:color w:val="000000"/>
        </w:rPr>
      </w:pPr>
      <w:r w:rsidRPr="00CA7CC9">
        <w:rPr>
          <w:rFonts w:eastAsia="Times New Roman"/>
          <w:noProof/>
          <w:color w:val="000000"/>
        </w:rPr>
        <w:lastRenderedPageBreak/>
        <w:drawing>
          <wp:inline distT="0" distB="0" distL="0" distR="0">
            <wp:extent cx="2286828" cy="2547778"/>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286828" cy="2547778"/>
                    </a:xfrm>
                    <a:prstGeom prst="rect">
                      <a:avLst/>
                    </a:prstGeom>
                    <a:noFill/>
                    <a:ln w="9525">
                      <a:noFill/>
                      <a:miter lim="800000"/>
                      <a:headEnd/>
                      <a:tailEnd/>
                    </a:ln>
                  </pic:spPr>
                </pic:pic>
              </a:graphicData>
            </a:graphic>
          </wp:inline>
        </w:drawing>
      </w:r>
      <w:r w:rsidRPr="00CA7CC9">
        <w:rPr>
          <w:rFonts w:eastAsia="Times New Roman"/>
          <w:color w:val="000000"/>
        </w:rPr>
        <w:t xml:space="preserve"> </w:t>
      </w:r>
      <w:r w:rsidRPr="00CA7CC9">
        <w:rPr>
          <w:rFonts w:eastAsia="Times New Roman"/>
          <w:noProof/>
          <w:color w:val="000000"/>
        </w:rPr>
        <w:drawing>
          <wp:inline distT="0" distB="0" distL="0" distR="0">
            <wp:extent cx="2922933" cy="254683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928356" cy="2551555"/>
                    </a:xfrm>
                    <a:prstGeom prst="rect">
                      <a:avLst/>
                    </a:prstGeom>
                    <a:noFill/>
                    <a:ln w="9525">
                      <a:noFill/>
                      <a:miter lim="800000"/>
                      <a:headEnd/>
                      <a:tailEnd/>
                    </a:ln>
                  </pic:spPr>
                </pic:pic>
              </a:graphicData>
            </a:graphic>
          </wp:inline>
        </w:drawing>
      </w:r>
    </w:p>
    <w:p w:rsidR="002B7AC6" w:rsidRPr="00CA7CC9" w:rsidRDefault="002B7AC6" w:rsidP="002B7AC6">
      <w:pPr>
        <w:spacing w:line="276" w:lineRule="auto"/>
      </w:pPr>
      <w:r w:rsidRPr="00CA7CC9">
        <w:t>Какие из приведённых памятников культуры были созданы в 1850–1914 гг.? Выберите два памятника культуры и запишите в таблицу цифры, под которыми они указаны».</w:t>
      </w:r>
    </w:p>
    <w:p w:rsidR="002B7AC6" w:rsidRPr="00CA7CC9" w:rsidRDefault="002B7AC6" w:rsidP="002B7AC6">
      <w:pPr>
        <w:spacing w:line="276" w:lineRule="auto"/>
      </w:pPr>
    </w:p>
    <w:p w:rsidR="002B7AC6" w:rsidRPr="00CA7CC9" w:rsidRDefault="002B7AC6" w:rsidP="002B7AC6">
      <w:pPr>
        <w:spacing w:line="276" w:lineRule="auto"/>
        <w:jc w:val="both"/>
      </w:pPr>
      <w:r w:rsidRPr="00CA7CC9">
        <w:t xml:space="preserve">Задание №13 - задание базового уровня, но результаты его выполнения оказались невысокими, лишь 18,8% выпускников справились с данным заданием. Надо отметить, что большинство заданий периода с </w:t>
      </w:r>
      <w:r w:rsidRPr="00CA7CC9">
        <w:rPr>
          <w:lang w:val="en-US"/>
        </w:rPr>
        <w:t>XIX</w:t>
      </w:r>
      <w:r w:rsidRPr="00CA7CC9">
        <w:t xml:space="preserve"> в. до 1914 г., вызвали у выпускников трудности. Период с </w:t>
      </w:r>
      <w:r w:rsidRPr="00CA7CC9">
        <w:rPr>
          <w:lang w:val="en-US"/>
        </w:rPr>
        <w:t>XIX</w:t>
      </w:r>
      <w:r w:rsidRPr="00CA7CC9">
        <w:t xml:space="preserve"> в. до 1914 г. наполнен огромным количеством исторических событий, фактов, процессов, исторических деятелей, достижений, которые необходимо запомнить, осмыслить, оценить выпускнику девятого класса. Это представляет трудность для девятиклассников и это надо учитывать при планировании работы, в т.ч. уделять достаточное количество времени на уроках отработке вопросов культурного развития России.</w:t>
      </w:r>
    </w:p>
    <w:p w:rsidR="002B7AC6" w:rsidRPr="00CA7CC9" w:rsidRDefault="002B7AC6" w:rsidP="002B7AC6">
      <w:pPr>
        <w:spacing w:line="276" w:lineRule="auto"/>
        <w:contextualSpacing/>
        <w:jc w:val="both"/>
        <w:rPr>
          <w:rFonts w:eastAsia="Calibri"/>
          <w:lang w:eastAsia="en-US"/>
        </w:rPr>
      </w:pPr>
    </w:p>
    <w:p w:rsidR="00CA7CC9" w:rsidRPr="00CA7CC9" w:rsidRDefault="00CA7CC9" w:rsidP="00CA7CC9">
      <w:pPr>
        <w:spacing w:before="120"/>
        <w:ind w:firstLine="567"/>
        <w:jc w:val="both"/>
        <w:rPr>
          <w:rFonts w:eastAsia="Calibri"/>
        </w:rPr>
      </w:pPr>
      <w:r w:rsidRPr="00CA7CC9">
        <w:rPr>
          <w:rFonts w:eastAsia="Calibri"/>
          <w:b/>
        </w:rPr>
        <w:t>Результаты выполнения заданий группами участников ОГЭ с разным уровнем подготовки</w:t>
      </w:r>
      <w:r w:rsidRPr="00CA7CC9">
        <w:rPr>
          <w:rFonts w:eastAsia="Calibri"/>
        </w:rPr>
        <w:t xml:space="preserve"> (в диаграмме показаны результаты выполнения заданий №1, №4, №7, №13 на 2 балла)</w:t>
      </w:r>
    </w:p>
    <w:p w:rsidR="00CA7CC9" w:rsidRPr="00CA7CC9" w:rsidRDefault="00CA7CC9" w:rsidP="00CA7CC9">
      <w:pPr>
        <w:spacing w:before="120"/>
        <w:ind w:firstLine="567"/>
        <w:jc w:val="right"/>
        <w:rPr>
          <w:rFonts w:eastAsia="Calibri"/>
        </w:rPr>
      </w:pPr>
      <w:r w:rsidRPr="00CA7CC9">
        <w:rPr>
          <w:rFonts w:eastAsia="Calibri"/>
          <w:sz w:val="20"/>
          <w:szCs w:val="20"/>
        </w:rPr>
        <w:t>Диаграмма</w:t>
      </w:r>
      <w:r w:rsidRPr="00CA7CC9">
        <w:rPr>
          <w:rFonts w:eastAsia="Calibri"/>
          <w:noProof/>
          <w:sz w:val="20"/>
          <w:szCs w:val="20"/>
        </w:rPr>
        <w:t xml:space="preserve"> 4</w:t>
      </w:r>
    </w:p>
    <w:p w:rsidR="00CA7CC9" w:rsidRPr="00CA7CC9" w:rsidRDefault="00CA7CC9" w:rsidP="00CA7CC9">
      <w:pPr>
        <w:jc w:val="both"/>
        <w:rPr>
          <w:rFonts w:eastAsia="Calibri"/>
          <w:b/>
          <w:color w:val="FF0000"/>
        </w:rPr>
      </w:pPr>
      <w:r w:rsidRPr="00CA7CC9">
        <w:rPr>
          <w:noProof/>
        </w:rPr>
        <w:drawing>
          <wp:inline distT="0" distB="0" distL="0" distR="0">
            <wp:extent cx="6897977" cy="4166483"/>
            <wp:effectExtent l="19050" t="0" r="17173" b="5467"/>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7CC9" w:rsidRPr="00CA7CC9" w:rsidRDefault="00CA7CC9" w:rsidP="00CA7CC9">
      <w:pPr>
        <w:ind w:firstLine="567"/>
        <w:jc w:val="both"/>
        <w:rPr>
          <w:rFonts w:eastAsia="Calibri"/>
          <w:noProof/>
        </w:rPr>
      </w:pPr>
      <w:r w:rsidRPr="00CA7CC9">
        <w:rPr>
          <w:rFonts w:eastAsia="Calibri"/>
          <w:b/>
        </w:rPr>
        <w:lastRenderedPageBreak/>
        <w:t>Результаты</w:t>
      </w:r>
      <w:r w:rsidRPr="00CA7CC9">
        <w:rPr>
          <w:rFonts w:eastAsia="Calibri"/>
          <w:b/>
          <w:bCs/>
        </w:rPr>
        <w:t xml:space="preserve"> выполнения заданий с развёрнутым ответом</w:t>
      </w:r>
      <w:r w:rsidRPr="00CA7CC9">
        <w:rPr>
          <w:rFonts w:eastAsia="Calibri"/>
          <w:noProof/>
        </w:rPr>
        <w:t xml:space="preserve"> </w:t>
      </w:r>
      <w:r w:rsidRPr="00CA7CC9">
        <w:rPr>
          <w:rFonts w:eastAsia="Calibri"/>
          <w:b/>
          <w:noProof/>
        </w:rPr>
        <w:t>Части 2.</w:t>
      </w:r>
    </w:p>
    <w:p w:rsidR="00CA7CC9" w:rsidRPr="00CA7CC9" w:rsidRDefault="00CA7CC9" w:rsidP="00CA7CC9">
      <w:pPr>
        <w:autoSpaceDE w:val="0"/>
        <w:autoSpaceDN w:val="0"/>
        <w:adjustRightInd w:val="0"/>
        <w:spacing w:line="276" w:lineRule="auto"/>
        <w:jc w:val="both"/>
        <w:rPr>
          <w:rFonts w:eastAsia="Calibri"/>
        </w:rPr>
      </w:pPr>
      <w:r w:rsidRPr="00CA7CC9">
        <w:rPr>
          <w:rFonts w:eastAsia="Calibri"/>
        </w:rPr>
        <w:t>К решению заданий Части 2 приступили 100% участников ГИА.</w:t>
      </w:r>
    </w:p>
    <w:p w:rsidR="00CA7CC9" w:rsidRPr="00CA7CC9" w:rsidRDefault="00CA7CC9" w:rsidP="00CA7CC9">
      <w:pPr>
        <w:spacing w:line="276" w:lineRule="auto"/>
        <w:jc w:val="both"/>
        <w:rPr>
          <w:rFonts w:eastAsia="Calibri"/>
          <w:noProof/>
        </w:rPr>
      </w:pPr>
      <w:r w:rsidRPr="00CA7CC9">
        <w:rPr>
          <w:rFonts w:eastAsia="Calibri"/>
        </w:rPr>
        <w:t>На диаграмме 5 - результаты</w:t>
      </w:r>
      <w:r w:rsidRPr="00CA7CC9">
        <w:rPr>
          <w:rFonts w:eastAsia="Calibri"/>
          <w:bCs/>
        </w:rPr>
        <w:t xml:space="preserve"> выполнения заданий с развёрнутым ответом.</w:t>
      </w:r>
      <w:r w:rsidRPr="00CA7CC9">
        <w:rPr>
          <w:rFonts w:eastAsia="Calibri"/>
          <w:noProof/>
        </w:rPr>
        <w:t xml:space="preserve"> </w:t>
      </w:r>
    </w:p>
    <w:p w:rsidR="00CA7CC9" w:rsidRPr="00CA7CC9" w:rsidRDefault="00CA7CC9" w:rsidP="00CA7CC9">
      <w:pPr>
        <w:spacing w:line="276" w:lineRule="auto"/>
        <w:jc w:val="both"/>
        <w:rPr>
          <w:rFonts w:eastAsia="Calibri"/>
          <w:noProof/>
        </w:rPr>
      </w:pPr>
      <w:r w:rsidRPr="00CA7CC9">
        <w:rPr>
          <w:rFonts w:eastAsia="Calibri"/>
          <w:noProof/>
        </w:rPr>
        <w:t>Все задания правильно, получив максимальные баллы, смогли выполнить два участника ГИА.</w:t>
      </w:r>
    </w:p>
    <w:p w:rsidR="00CA7CC9" w:rsidRPr="00CA7CC9" w:rsidRDefault="00CA7CC9" w:rsidP="00CA7CC9">
      <w:pPr>
        <w:ind w:firstLine="567"/>
        <w:jc w:val="right"/>
        <w:rPr>
          <w:rFonts w:eastAsia="Calibri"/>
          <w:b/>
          <w:noProof/>
        </w:rPr>
      </w:pPr>
      <w:r w:rsidRPr="00CA7CC9">
        <w:rPr>
          <w:rFonts w:eastAsia="Calibri"/>
          <w:sz w:val="20"/>
          <w:szCs w:val="20"/>
        </w:rPr>
        <w:t>Диаграмма</w:t>
      </w:r>
      <w:r w:rsidRPr="00CA7CC9">
        <w:rPr>
          <w:rFonts w:eastAsia="Calibri"/>
          <w:noProof/>
          <w:sz w:val="20"/>
          <w:szCs w:val="20"/>
        </w:rPr>
        <w:t xml:space="preserve"> 5</w:t>
      </w:r>
    </w:p>
    <w:p w:rsidR="00CA7CC9" w:rsidRPr="00CA7CC9" w:rsidRDefault="00CA7CC9" w:rsidP="00CA7CC9">
      <w:pPr>
        <w:rPr>
          <w:rFonts w:eastAsia="Calibri"/>
          <w:b/>
          <w:noProof/>
        </w:rPr>
      </w:pPr>
      <w:r w:rsidRPr="00CA7CC9">
        <w:rPr>
          <w:noProof/>
        </w:rPr>
        <w:drawing>
          <wp:inline distT="0" distB="0" distL="0" distR="0">
            <wp:extent cx="6840220" cy="448881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Примеры наиболее сложных заданий части 2 экзаменационной работы.</w:t>
      </w:r>
    </w:p>
    <w:p w:rsidR="002B7AC6" w:rsidRPr="00CA7CC9" w:rsidRDefault="002B7AC6" w:rsidP="002B7AC6">
      <w:pPr>
        <w:spacing w:line="276" w:lineRule="auto"/>
        <w:contextualSpacing/>
        <w:jc w:val="both"/>
        <w:rPr>
          <w:rFonts w:eastAsia="Calibri"/>
          <w:lang w:eastAsia="en-US"/>
        </w:rPr>
      </w:pPr>
    </w:p>
    <w:p w:rsidR="002B7AC6" w:rsidRPr="00CA7CC9" w:rsidRDefault="002B7AC6" w:rsidP="002B7AC6">
      <w:pPr>
        <w:spacing w:line="276" w:lineRule="auto"/>
        <w:contextualSpacing/>
        <w:jc w:val="both"/>
        <w:rPr>
          <w:rFonts w:eastAsia="Calibri"/>
          <w:b/>
          <w:lang w:eastAsia="en-US"/>
        </w:rPr>
      </w:pPr>
      <w:r w:rsidRPr="00CA7CC9">
        <w:rPr>
          <w:rFonts w:eastAsia="Calibri"/>
          <w:b/>
          <w:lang w:eastAsia="en-US"/>
        </w:rPr>
        <w:t>Вариант А.</w:t>
      </w:r>
    </w:p>
    <w:p w:rsidR="002B7AC6" w:rsidRPr="00CA7CC9" w:rsidRDefault="002B7AC6" w:rsidP="002B7AC6">
      <w:pPr>
        <w:spacing w:line="276" w:lineRule="auto"/>
        <w:contextualSpacing/>
        <w:jc w:val="both"/>
        <w:rPr>
          <w:rFonts w:eastAsia="Calibri"/>
          <w:b/>
          <w:i/>
          <w:lang w:eastAsia="en-US"/>
        </w:rPr>
      </w:pPr>
      <w:r w:rsidRPr="00CA7CC9">
        <w:rPr>
          <w:rFonts w:eastAsia="Calibri"/>
          <w:b/>
          <w:i/>
          <w:lang w:eastAsia="en-US"/>
        </w:rPr>
        <w:t>Задание 18.</w:t>
      </w:r>
    </w:p>
    <w:p w:rsidR="002B7AC6" w:rsidRPr="00CA7CC9" w:rsidRDefault="002B7AC6" w:rsidP="002B7AC6">
      <w:pPr>
        <w:spacing w:line="276" w:lineRule="auto"/>
        <w:contextualSpacing/>
        <w:jc w:val="both"/>
        <w:rPr>
          <w:rFonts w:eastAsia="Calibri"/>
          <w:lang w:eastAsia="en-US"/>
        </w:rPr>
      </w:pPr>
      <w:r w:rsidRPr="00CA7CC9">
        <w:rPr>
          <w:rFonts w:eastAsia="Calibri"/>
          <w:lang w:eastAsia="en-US"/>
        </w:rPr>
        <w:t>Прочитайте отрывок из нормативного акта.</w:t>
      </w:r>
    </w:p>
    <w:p w:rsidR="002B7AC6" w:rsidRPr="00CA7CC9" w:rsidRDefault="002B7AC6" w:rsidP="002B7AC6">
      <w:pPr>
        <w:spacing w:before="25" w:after="50" w:line="276" w:lineRule="auto"/>
        <w:jc w:val="both"/>
        <w:rPr>
          <w:rFonts w:eastAsia="Times New Roman"/>
        </w:rPr>
      </w:pPr>
      <w:r w:rsidRPr="00CA7CC9">
        <w:rPr>
          <w:rFonts w:eastAsia="Times New Roman"/>
        </w:rPr>
        <w:t xml:space="preserve">    «Каждый уезд разделяется на земские участки…</w:t>
      </w:r>
    </w:p>
    <w:p w:rsidR="002B7AC6" w:rsidRPr="00CA7CC9" w:rsidRDefault="002B7AC6" w:rsidP="002B7AC6">
      <w:pPr>
        <w:spacing w:before="25" w:after="50" w:line="276" w:lineRule="auto"/>
        <w:jc w:val="both"/>
        <w:rPr>
          <w:rFonts w:eastAsia="Times New Roman"/>
        </w:rPr>
      </w:pPr>
      <w:r w:rsidRPr="00CA7CC9">
        <w:rPr>
          <w:rFonts w:eastAsia="Times New Roman"/>
        </w:rPr>
        <w:t xml:space="preserve">     В каждом земском участке состоит земский участковый начальник…</w:t>
      </w:r>
    </w:p>
    <w:p w:rsidR="002B7AC6" w:rsidRPr="00CA7CC9" w:rsidRDefault="002B7AC6" w:rsidP="002B7AC6">
      <w:pPr>
        <w:spacing w:before="25" w:after="50" w:line="276" w:lineRule="auto"/>
        <w:jc w:val="both"/>
        <w:rPr>
          <w:rFonts w:eastAsia="Times New Roman"/>
        </w:rPr>
      </w:pPr>
      <w:r w:rsidRPr="00CA7CC9">
        <w:rPr>
          <w:rFonts w:eastAsia="Times New Roman"/>
        </w:rPr>
        <w:t xml:space="preserve">     По заведыванию управлением и поземельным устройством сельских обывателей на земских начальников возлагается исполнение всех обязанностей, которые согласно действующим узаконениям лежат на мировых посредниках с нижеследующими изменениями и дополнениями…</w:t>
      </w:r>
    </w:p>
    <w:p w:rsidR="002B7AC6" w:rsidRPr="00CA7CC9" w:rsidRDefault="002B7AC6" w:rsidP="002B7AC6">
      <w:pPr>
        <w:spacing w:before="25" w:after="50" w:line="276" w:lineRule="auto"/>
        <w:jc w:val="both"/>
        <w:rPr>
          <w:rFonts w:eastAsia="Times New Roman"/>
        </w:rPr>
      </w:pPr>
      <w:r w:rsidRPr="00CA7CC9">
        <w:rPr>
          <w:rFonts w:eastAsia="Times New Roman"/>
        </w:rPr>
        <w:t xml:space="preserve">     Земскому начальнику принадлежит надзор за всеми установлениями крестьянского общественного управления, а равно производство ревизий означенных установлений как по непосредственному его усмотрению, так и</w:t>
      </w:r>
      <w:r w:rsidRPr="00CA7CC9">
        <w:rPr>
          <w:rFonts w:eastAsia="Times New Roman"/>
          <w:lang w:val="en-US"/>
        </w:rPr>
        <w:t> </w:t>
      </w:r>
      <w:r w:rsidRPr="00CA7CC9">
        <w:rPr>
          <w:rFonts w:eastAsia="Times New Roman"/>
        </w:rPr>
        <w:t>по поручению губернатора или губернского присутствия…</w:t>
      </w:r>
    </w:p>
    <w:p w:rsidR="002B7AC6" w:rsidRPr="00CA7CC9" w:rsidRDefault="002B7AC6" w:rsidP="002B7AC6">
      <w:pPr>
        <w:spacing w:line="276" w:lineRule="auto"/>
        <w:jc w:val="both"/>
        <w:rPr>
          <w:rFonts w:eastAsia="Times New Roman"/>
        </w:rPr>
      </w:pPr>
      <w:r w:rsidRPr="00CA7CC9">
        <w:rPr>
          <w:rFonts w:eastAsia="Times New Roman"/>
        </w:rPr>
        <w:t xml:space="preserve">     Во время отсутствия на месте уездного исправника или станового пристава на земского начальника возлагается надзор за действиями волостных старшин и сельских старост по охранению благочиния, безопасности и общественного порядка, равно как по предупреждению и</w:t>
      </w:r>
      <w:r w:rsidRPr="00CA7CC9">
        <w:rPr>
          <w:rFonts w:eastAsia="Times New Roman"/>
          <w:lang w:val="en-US"/>
        </w:rPr>
        <w:t> </w:t>
      </w:r>
      <w:r w:rsidRPr="00CA7CC9">
        <w:rPr>
          <w:rFonts w:eastAsia="Times New Roman"/>
        </w:rPr>
        <w:t>пресечению преступлений и проступков. До прибыти</w:t>
      </w:r>
      <w:r>
        <w:rPr>
          <w:rFonts w:eastAsia="Times New Roman"/>
        </w:rPr>
        <w:t>я</w:t>
      </w:r>
      <w:r w:rsidRPr="00CA7CC9">
        <w:rPr>
          <w:rFonts w:eastAsia="Times New Roman"/>
        </w:rPr>
        <w:t xml:space="preserve"> означенных полицейских чинов земскому начальнику предоставляется также руководство в сих отношениях как волостных старшин и сельских старост, так и нижних чинов уездной полиции на пространстве всего участка, не</w:t>
      </w:r>
      <w:r w:rsidRPr="00CA7CC9">
        <w:rPr>
          <w:rFonts w:eastAsia="Times New Roman"/>
          <w:lang w:val="en-US"/>
        </w:rPr>
        <w:t> </w:t>
      </w:r>
      <w:r w:rsidRPr="00CA7CC9">
        <w:rPr>
          <w:rFonts w:eastAsia="Times New Roman"/>
        </w:rPr>
        <w:t>исключая и земель владельческих.</w:t>
      </w:r>
    </w:p>
    <w:p w:rsidR="002B7AC6" w:rsidRPr="00CA7CC9" w:rsidRDefault="002B7AC6" w:rsidP="002B7AC6">
      <w:pPr>
        <w:spacing w:line="276" w:lineRule="auto"/>
        <w:jc w:val="both"/>
        <w:rPr>
          <w:rFonts w:eastAsia="Times New Roman"/>
        </w:rPr>
      </w:pPr>
      <w:r w:rsidRPr="00CA7CC9">
        <w:rPr>
          <w:rFonts w:eastAsia="Times New Roman"/>
        </w:rPr>
        <w:lastRenderedPageBreak/>
        <w:t xml:space="preserve">      Земский начальник имеет право дополнять представляемые ему списки дел, назначенных к рассмотрению на волостном сходе, теми из числа подлежащих ведению оного предметов, которые начальник признает нужным подвергнуть обсуждению на этом сходе…</w:t>
      </w:r>
    </w:p>
    <w:p w:rsidR="002B7AC6" w:rsidRPr="00CA7CC9" w:rsidRDefault="002B7AC6" w:rsidP="002B7AC6">
      <w:pPr>
        <w:spacing w:line="276" w:lineRule="auto"/>
        <w:jc w:val="both"/>
        <w:rPr>
          <w:rFonts w:eastAsia="Times New Roman"/>
        </w:rPr>
      </w:pPr>
      <w:r w:rsidRPr="00CA7CC9">
        <w:rPr>
          <w:rFonts w:eastAsia="Times New Roman"/>
        </w:rPr>
        <w:t>Земскому начальнику принадлежит право удалять от должностей неблагонадёжных волостных и сельских писарей».</w:t>
      </w:r>
    </w:p>
    <w:p w:rsidR="002B7AC6" w:rsidRPr="00CA7CC9" w:rsidRDefault="002B7AC6" w:rsidP="002B7AC6">
      <w:pPr>
        <w:spacing w:line="276" w:lineRule="auto"/>
        <w:contextualSpacing/>
        <w:jc w:val="both"/>
        <w:rPr>
          <w:rFonts w:eastAsia="Times New Roman"/>
          <w:lang w:eastAsia="en-US"/>
        </w:rPr>
      </w:pPr>
      <w:r w:rsidRPr="00CA7CC9">
        <w:rPr>
          <w:rFonts w:eastAsia="Times New Roman"/>
          <w:lang w:eastAsia="en-US"/>
        </w:rPr>
        <w:t>- «Назовите императора, в правление которого был издан данный нормативный акт. Укажите время, с точностью до десятилетия, когда он вступил на престол».</w:t>
      </w:r>
    </w:p>
    <w:p w:rsidR="002B7AC6" w:rsidRPr="00CA7CC9" w:rsidRDefault="002B7AC6" w:rsidP="002B7AC6">
      <w:pPr>
        <w:spacing w:line="276" w:lineRule="auto"/>
        <w:jc w:val="both"/>
      </w:pPr>
      <w:r w:rsidRPr="00CA7CC9">
        <w:t xml:space="preserve">     Выпускники 2022 г. плохо знакомы с историческими событиями</w:t>
      </w:r>
      <w:r>
        <w:t>,</w:t>
      </w:r>
      <w:r w:rsidRPr="00CA7CC9">
        <w:t xml:space="preserve"> описанными в документе, не могут связать указанную в тексте информацию с конкретными историческим</w:t>
      </w:r>
      <w:r>
        <w:t>и</w:t>
      </w:r>
      <w:r w:rsidRPr="00CA7CC9">
        <w:t xml:space="preserve"> </w:t>
      </w:r>
      <w:proofErr w:type="spellStart"/>
      <w:r w:rsidRPr="00CA7CC9">
        <w:t>деятелем</w:t>
      </w:r>
      <w:r>
        <w:t>и</w:t>
      </w:r>
      <w:proofErr w:type="spellEnd"/>
      <w:r w:rsidRPr="00CA7CC9">
        <w:t xml:space="preserve"> эпохи. Поэтому в ответах упоминаются имена Николая </w:t>
      </w:r>
      <w:r w:rsidRPr="00CA7CC9">
        <w:rPr>
          <w:lang w:val="en-US"/>
        </w:rPr>
        <w:t>I</w:t>
      </w:r>
      <w:r w:rsidRPr="00CA7CC9">
        <w:t xml:space="preserve">, Павла </w:t>
      </w:r>
      <w:r w:rsidRPr="00CA7CC9">
        <w:rPr>
          <w:lang w:val="en-US"/>
        </w:rPr>
        <w:t>I</w:t>
      </w:r>
      <w:r w:rsidRPr="00CA7CC9">
        <w:t xml:space="preserve">, Александра </w:t>
      </w:r>
      <w:r w:rsidRPr="00CA7CC9">
        <w:rPr>
          <w:lang w:val="en-US"/>
        </w:rPr>
        <w:t>II</w:t>
      </w:r>
      <w:r w:rsidRPr="00CA7CC9">
        <w:t xml:space="preserve">. Сложным для девятиклассников оказалось и определение времени вступления на престол исторического деятеля. </w:t>
      </w:r>
    </w:p>
    <w:p w:rsidR="002B7AC6" w:rsidRPr="00CA7CC9" w:rsidRDefault="002B7AC6" w:rsidP="002B7AC6">
      <w:pPr>
        <w:spacing w:line="276" w:lineRule="auto"/>
        <w:jc w:val="both"/>
        <w:rPr>
          <w:b/>
          <w:i/>
        </w:rPr>
      </w:pPr>
      <w:r w:rsidRPr="00CA7CC9">
        <w:rPr>
          <w:b/>
          <w:i/>
        </w:rPr>
        <w:t>Задание 20.</w:t>
      </w:r>
    </w:p>
    <w:p w:rsidR="002B7AC6" w:rsidRPr="00CA7CC9" w:rsidRDefault="002B7AC6" w:rsidP="002B7AC6">
      <w:pPr>
        <w:spacing w:line="276" w:lineRule="auto"/>
        <w:jc w:val="both"/>
        <w:rPr>
          <w:rFonts w:eastAsia="Times New Roman"/>
        </w:rPr>
      </w:pPr>
      <w:r w:rsidRPr="00CA7CC9">
        <w:rPr>
          <w:rFonts w:eastAsia="Times New Roman"/>
        </w:rPr>
        <w:t xml:space="preserve">    «Укажите название европейского государства, с которым у России сложился союз в период правления императора, издавшего данный нормативный акт. Против какого союза был направлен союз России с этим государством? Укажите его название».</w:t>
      </w:r>
    </w:p>
    <w:p w:rsidR="002B7AC6" w:rsidRPr="00CA7CC9" w:rsidRDefault="002B7AC6" w:rsidP="002B7AC6">
      <w:pPr>
        <w:spacing w:line="276" w:lineRule="auto"/>
        <w:jc w:val="both"/>
        <w:rPr>
          <w:rFonts w:eastAsia="Times New Roman"/>
        </w:rPr>
      </w:pPr>
      <w:r w:rsidRPr="00CA7CC9">
        <w:rPr>
          <w:rFonts w:eastAsia="Times New Roman"/>
        </w:rPr>
        <w:t xml:space="preserve">   Выпускники неправильно указывают в ответе название страны - «Венгрия, Польша» и т.д. Подменяют название союза названием стран участниц или дают совершенно неверный ответ: «Был направлен против союза Германии и Австрии».</w:t>
      </w:r>
    </w:p>
    <w:p w:rsidR="002B7AC6" w:rsidRPr="00CA7CC9" w:rsidRDefault="002B7AC6" w:rsidP="00DB1BB8">
      <w:pPr>
        <w:spacing w:before="120" w:line="276" w:lineRule="auto"/>
        <w:jc w:val="both"/>
        <w:rPr>
          <w:rFonts w:eastAsia="Times New Roman"/>
          <w:b/>
        </w:rPr>
      </w:pPr>
      <w:r w:rsidRPr="00CA7CC9">
        <w:rPr>
          <w:rFonts w:eastAsia="Times New Roman"/>
          <w:b/>
        </w:rPr>
        <w:t>Вариант В.</w:t>
      </w:r>
    </w:p>
    <w:p w:rsidR="002B7AC6" w:rsidRPr="00CA7CC9" w:rsidRDefault="002B7AC6" w:rsidP="002B7AC6">
      <w:pPr>
        <w:spacing w:line="276" w:lineRule="auto"/>
        <w:jc w:val="both"/>
        <w:rPr>
          <w:rFonts w:eastAsia="Times New Roman"/>
          <w:b/>
          <w:i/>
        </w:rPr>
      </w:pPr>
      <w:r w:rsidRPr="00CA7CC9">
        <w:rPr>
          <w:rFonts w:eastAsia="Times New Roman"/>
          <w:b/>
          <w:i/>
        </w:rPr>
        <w:t>Задание 20.</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Прочитайте отрывок из военной конвенции.</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«Одушевлённые одинаковым стремлением к сохранению мира, Франция и Россия, имея единственной целью подготовиться к требованиям оборонительной войны, вызванной нападением войск Тройственного союза против одной из них, договорились о следующих положениях.</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Если Франция подвергнется нападению со стороны Германии или Италии, поддержанной Германией, Россия употребит все войска, какими она может располагать для нападения на Германию. Если Россия подвергнется нападению Германии или Австрии, поддержанной Германией, Франция употребит все войска, какими может располагать, для нападения на Германию.</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В случае мобилизации войск Тройственного союза или одной из входящих в него держав, Франция и Россия немедленно, по получении известия об этом, не ожидая никакого предварительного соглашения, мобилизуют одновременно все свои силы и двинут их как можно ближе к</w:t>
      </w:r>
      <w:r w:rsidRPr="00CA7CC9">
        <w:rPr>
          <w:rFonts w:eastAsia="Times New Roman"/>
          <w:color w:val="000000"/>
          <w:lang w:val="en-US"/>
        </w:rPr>
        <w:t> </w:t>
      </w:r>
      <w:r w:rsidRPr="00CA7CC9">
        <w:rPr>
          <w:rFonts w:eastAsia="Times New Roman"/>
          <w:color w:val="000000"/>
        </w:rPr>
        <w:t>своим границам.</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Действующие армии, которые должны быть употреблены против Германии, будут со стороны Франции равняться 1 300 000 человек, со стороны России</w:t>
      </w:r>
      <w:r w:rsidRPr="00CA7CC9">
        <w:rPr>
          <w:rFonts w:eastAsia="Times New Roman"/>
          <w:color w:val="000000"/>
          <w:lang w:val="en-US"/>
        </w:rPr>
        <w:t> </w:t>
      </w:r>
      <w:r w:rsidRPr="00CA7CC9">
        <w:rPr>
          <w:rFonts w:eastAsia="Times New Roman"/>
          <w:color w:val="000000"/>
        </w:rPr>
        <w:t>– от 700 000 до 800 000 человек. Эти войска будут полностью и со всей быстротой введены в дело, так чтобы Германии пришлось сражаться сразу и на востоке, и на западе…</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Ни Франция, ни Россия не заключат сепаратного мира.</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Настоящая конвенция будет иметь силу в течение того же срока, что и</w:t>
      </w:r>
      <w:r w:rsidRPr="00CA7CC9">
        <w:rPr>
          <w:rFonts w:eastAsia="Times New Roman"/>
          <w:color w:val="000000"/>
          <w:lang w:val="en-US"/>
        </w:rPr>
        <w:t> </w:t>
      </w:r>
      <w:r w:rsidRPr="00CA7CC9">
        <w:rPr>
          <w:rFonts w:eastAsia="Times New Roman"/>
          <w:color w:val="000000"/>
        </w:rPr>
        <w:t>Тройственный союз.</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Все перечисленные выше пункты будут сохраняться в строжайшем секрете».</w:t>
      </w:r>
    </w:p>
    <w:p w:rsidR="002B7AC6" w:rsidRPr="00CA7CC9" w:rsidRDefault="002B7AC6" w:rsidP="002B7AC6">
      <w:pPr>
        <w:spacing w:line="276" w:lineRule="auto"/>
        <w:jc w:val="both"/>
      </w:pPr>
      <w:r w:rsidRPr="00CA7CC9">
        <w:t>- «Под каким названием вошёл в историю внутриполитический курс императора, в правление которого была составлена данная конвенция? Укажите одно любое мероприятие, проведённое в рамках реализации этого политического курса».</w:t>
      </w:r>
    </w:p>
    <w:p w:rsidR="002B7AC6" w:rsidRPr="00CA7CC9" w:rsidRDefault="002B7AC6" w:rsidP="002B7AC6">
      <w:pPr>
        <w:spacing w:before="30" w:after="60" w:line="276" w:lineRule="auto"/>
        <w:jc w:val="both"/>
        <w:rPr>
          <w:rFonts w:eastAsia="Times New Roman"/>
        </w:rPr>
      </w:pPr>
      <w:r w:rsidRPr="00CA7CC9">
        <w:rPr>
          <w:rFonts w:eastAsia="Times New Roman"/>
        </w:rPr>
        <w:t xml:space="preserve">      Ответы выпускников показывают, что период истории России конца </w:t>
      </w:r>
      <w:r w:rsidRPr="00CA7CC9">
        <w:rPr>
          <w:rFonts w:eastAsia="Times New Roman"/>
          <w:lang w:val="en-US"/>
        </w:rPr>
        <w:t>XIX</w:t>
      </w:r>
      <w:r w:rsidRPr="00CA7CC9">
        <w:rPr>
          <w:rFonts w:eastAsia="Times New Roman"/>
        </w:rPr>
        <w:t xml:space="preserve"> века не усвоен. Ученики дают различные варианты ответа на поставленный вопрос: «Золотой рубль», «Консерваторский курс», «</w:t>
      </w:r>
      <w:proofErr w:type="spellStart"/>
      <w:r w:rsidRPr="00CA7CC9">
        <w:rPr>
          <w:rFonts w:eastAsia="Times New Roman"/>
        </w:rPr>
        <w:t>Консерватический</w:t>
      </w:r>
      <w:proofErr w:type="spellEnd"/>
      <w:r w:rsidRPr="00CA7CC9">
        <w:rPr>
          <w:rFonts w:eastAsia="Times New Roman"/>
        </w:rPr>
        <w:t xml:space="preserve"> курс», «Контрреформация» и т.д. Они не могут назвать ни одного мероприятия в рамках реализации данного политического курса (даже те ученики, которые правильно ответили на первую часть вопроса).</w:t>
      </w:r>
    </w:p>
    <w:p w:rsidR="002B7AC6" w:rsidRPr="00CA7CC9" w:rsidRDefault="002B7AC6" w:rsidP="002B7AC6">
      <w:pPr>
        <w:spacing w:line="276" w:lineRule="auto"/>
        <w:ind w:firstLine="708"/>
        <w:jc w:val="both"/>
        <w:rPr>
          <w:rFonts w:eastAsia="TimesNewRomanPSMT"/>
          <w:bCs/>
        </w:rPr>
      </w:pPr>
      <w:r w:rsidRPr="00CA7CC9">
        <w:rPr>
          <w:b/>
          <w:i/>
        </w:rPr>
        <w:lastRenderedPageBreak/>
        <w:t>Вывод:</w:t>
      </w:r>
      <w:r w:rsidRPr="00CA7CC9">
        <w:t xml:space="preserve"> </w:t>
      </w:r>
      <w:r w:rsidRPr="00CA7CC9">
        <w:rPr>
          <w:rFonts w:eastAsia="TimesNewRomanPSMT"/>
          <w:bCs/>
        </w:rPr>
        <w:t>выпускники должны владеть историческим материалом.</w:t>
      </w:r>
      <w:r w:rsidRPr="00CA7CC9">
        <w:t xml:space="preserve"> Необходимо работать с теоретическим материалом, готовить детей отвечать устно по темам, разбирать ситуации, узнавать события; усилить внимание учителя на работу с текстом и его анализом.</w:t>
      </w:r>
      <w:r w:rsidRPr="00CA7CC9">
        <w:rPr>
          <w:rFonts w:eastAsia="TimesNewRomanPSMT"/>
          <w:bCs/>
        </w:rPr>
        <w:t xml:space="preserve"> Подготовка к выполнению подобных заданий состоит в проведении под руководством учителя специальных занятий, на которых обучающиеся должны исследовать различные фрагменты текста, отвечать на поставленные учителем вопросы к тексту, определять «маркеры - подсказки». Данный анализ необходим для лучшего понимания содержания учебных текстов и исторических источников.  </w:t>
      </w:r>
    </w:p>
    <w:p w:rsidR="002B7AC6" w:rsidRPr="00CA7CC9" w:rsidRDefault="002B7AC6" w:rsidP="002B7AC6">
      <w:pPr>
        <w:spacing w:line="276" w:lineRule="auto"/>
        <w:rPr>
          <w:rFonts w:eastAsia="Times New Roman"/>
          <w:b/>
          <w:i/>
          <w:color w:val="000000"/>
        </w:rPr>
      </w:pPr>
      <w:r w:rsidRPr="00CA7CC9">
        <w:rPr>
          <w:rFonts w:eastAsia="Times New Roman"/>
          <w:b/>
          <w:i/>
          <w:color w:val="000000"/>
        </w:rPr>
        <w:t>Задание 21.</w:t>
      </w:r>
    </w:p>
    <w:tbl>
      <w:tblPr>
        <w:tblStyle w:val="a7"/>
        <w:tblW w:w="0" w:type="auto"/>
        <w:tblLook w:val="04A0"/>
      </w:tblPr>
      <w:tblGrid>
        <w:gridCol w:w="3662"/>
        <w:gridCol w:w="3663"/>
        <w:gridCol w:w="3663"/>
      </w:tblGrid>
      <w:tr w:rsidR="002B7AC6" w:rsidRPr="00CA7CC9" w:rsidTr="006114C0">
        <w:tc>
          <w:tcPr>
            <w:tcW w:w="3662" w:type="dxa"/>
          </w:tcPr>
          <w:p w:rsidR="002B7AC6" w:rsidRPr="00CA7CC9" w:rsidRDefault="002B7AC6" w:rsidP="006114C0">
            <w:pPr>
              <w:spacing w:line="276" w:lineRule="auto"/>
              <w:jc w:val="center"/>
              <w:rPr>
                <w:rFonts w:eastAsia="Times New Roman"/>
                <w:color w:val="000000"/>
              </w:rPr>
            </w:pPr>
            <w:r w:rsidRPr="00CA7CC9">
              <w:rPr>
                <w:rFonts w:eastAsia="Times New Roman"/>
                <w:color w:val="000000"/>
              </w:rPr>
              <w:t>Вариант А</w:t>
            </w:r>
          </w:p>
        </w:tc>
        <w:tc>
          <w:tcPr>
            <w:tcW w:w="3663" w:type="dxa"/>
          </w:tcPr>
          <w:p w:rsidR="002B7AC6" w:rsidRPr="00CA7CC9" w:rsidRDefault="002B7AC6" w:rsidP="006114C0">
            <w:pPr>
              <w:spacing w:line="276" w:lineRule="auto"/>
              <w:jc w:val="center"/>
              <w:rPr>
                <w:rFonts w:eastAsia="Times New Roman"/>
                <w:color w:val="000000"/>
              </w:rPr>
            </w:pPr>
            <w:r w:rsidRPr="00CA7CC9">
              <w:rPr>
                <w:rFonts w:eastAsia="Times New Roman"/>
                <w:color w:val="000000"/>
              </w:rPr>
              <w:t>Вариант В</w:t>
            </w:r>
          </w:p>
        </w:tc>
        <w:tc>
          <w:tcPr>
            <w:tcW w:w="3663" w:type="dxa"/>
          </w:tcPr>
          <w:p w:rsidR="002B7AC6" w:rsidRPr="00CA7CC9" w:rsidRDefault="002B7AC6" w:rsidP="006114C0">
            <w:pPr>
              <w:spacing w:line="276" w:lineRule="auto"/>
              <w:jc w:val="center"/>
              <w:rPr>
                <w:rFonts w:eastAsia="Times New Roman"/>
                <w:color w:val="000000"/>
              </w:rPr>
            </w:pPr>
            <w:r w:rsidRPr="00CA7CC9">
              <w:rPr>
                <w:rFonts w:eastAsia="Times New Roman"/>
                <w:color w:val="000000"/>
              </w:rPr>
              <w:t>Вариант С</w:t>
            </w:r>
          </w:p>
        </w:tc>
      </w:tr>
      <w:tr w:rsidR="002B7AC6" w:rsidRPr="00CA7CC9" w:rsidTr="006114C0">
        <w:tc>
          <w:tcPr>
            <w:tcW w:w="3662" w:type="dxa"/>
          </w:tcPr>
          <w:p w:rsidR="002B7AC6" w:rsidRPr="00CA7CC9" w:rsidRDefault="002B7AC6" w:rsidP="006114C0">
            <w:pPr>
              <w:spacing w:line="276" w:lineRule="auto"/>
              <w:jc w:val="both"/>
              <w:rPr>
                <w:rFonts w:eastAsia="Times New Roman"/>
                <w:color w:val="000000"/>
              </w:rPr>
            </w:pPr>
            <w:r w:rsidRPr="00CA7CC9">
              <w:rPr>
                <w:rFonts w:eastAsia="Times New Roman"/>
                <w:color w:val="000000"/>
              </w:rPr>
              <w:t>Что из перечисленного было одной из причин (предпосылок) издания манифеста «Об усовершенствовании государственного порядка» (Манифеста 17 октября 1905 г.)?</w:t>
            </w:r>
          </w:p>
          <w:p w:rsidR="002B7AC6" w:rsidRPr="00CA7CC9" w:rsidRDefault="002B7AC6" w:rsidP="006114C0">
            <w:pPr>
              <w:spacing w:line="276" w:lineRule="auto"/>
              <w:jc w:val="both"/>
              <w:rPr>
                <w:rFonts w:eastAsia="Times New Roman"/>
                <w:color w:val="000000"/>
              </w:rPr>
            </w:pPr>
            <w:r w:rsidRPr="00CA7CC9">
              <w:rPr>
                <w:rFonts w:eastAsia="Times New Roman"/>
                <w:color w:val="000000"/>
              </w:rPr>
              <w:t>Объясните, как выбранное Вами положение связано с изданием манифеста «Об усовершенствовании государственного порядка» (Манифест 17 октября 1905 г.)</w:t>
            </w:r>
          </w:p>
        </w:tc>
        <w:tc>
          <w:tcPr>
            <w:tcW w:w="3663" w:type="dxa"/>
          </w:tcPr>
          <w:p w:rsidR="002B7AC6" w:rsidRPr="00CA7CC9" w:rsidRDefault="002B7AC6" w:rsidP="006114C0">
            <w:pPr>
              <w:spacing w:line="276" w:lineRule="auto"/>
              <w:jc w:val="both"/>
              <w:rPr>
                <w:rFonts w:eastAsia="Times New Roman"/>
                <w:color w:val="000000"/>
              </w:rPr>
            </w:pPr>
            <w:r w:rsidRPr="00CA7CC9">
              <w:rPr>
                <w:rFonts w:eastAsia="Times New Roman"/>
                <w:color w:val="000000"/>
              </w:rPr>
              <w:t>Что из перечисленного было одной из причин (предпосылок) учреждения Верховного распорядительной комиссии по охранению государственного порядка и общественного спокойствия?</w:t>
            </w:r>
          </w:p>
          <w:p w:rsidR="002B7AC6" w:rsidRPr="00CA7CC9" w:rsidRDefault="002B7AC6" w:rsidP="006114C0">
            <w:pPr>
              <w:spacing w:line="276" w:lineRule="auto"/>
              <w:jc w:val="both"/>
              <w:rPr>
                <w:rFonts w:eastAsia="Times New Roman"/>
                <w:color w:val="000000"/>
              </w:rPr>
            </w:pPr>
            <w:r w:rsidRPr="00CA7CC9">
              <w:rPr>
                <w:rFonts w:eastAsia="Times New Roman"/>
                <w:color w:val="000000"/>
              </w:rPr>
              <w:t>Объясните, как выбранное Вами положение связано с созданием Верховной распорядительной комиссии по охранению государственного порядка и общественного спокойствия.</w:t>
            </w:r>
          </w:p>
        </w:tc>
        <w:tc>
          <w:tcPr>
            <w:tcW w:w="3663" w:type="dxa"/>
          </w:tcPr>
          <w:p w:rsidR="002B7AC6" w:rsidRPr="00CA7CC9" w:rsidRDefault="002B7AC6" w:rsidP="006114C0">
            <w:pPr>
              <w:spacing w:line="276" w:lineRule="auto"/>
              <w:rPr>
                <w:rFonts w:eastAsia="Times New Roman"/>
                <w:color w:val="000000"/>
              </w:rPr>
            </w:pPr>
            <w:r w:rsidRPr="00CA7CC9">
              <w:rPr>
                <w:rFonts w:eastAsia="Times New Roman"/>
                <w:color w:val="000000"/>
              </w:rPr>
              <w:t>Что из перечисленного стало одной из причин (предпосылок) юридического оформления полного закрепощения крестьян?</w:t>
            </w:r>
          </w:p>
          <w:p w:rsidR="002B7AC6" w:rsidRPr="00CA7CC9" w:rsidRDefault="002B7AC6" w:rsidP="006114C0">
            <w:pPr>
              <w:spacing w:line="276" w:lineRule="auto"/>
              <w:rPr>
                <w:rFonts w:eastAsia="Times New Roman"/>
                <w:color w:val="000000"/>
              </w:rPr>
            </w:pPr>
            <w:r w:rsidRPr="00CA7CC9">
              <w:rPr>
                <w:rFonts w:eastAsia="Times New Roman"/>
                <w:color w:val="000000"/>
              </w:rPr>
              <w:t>Объясните, как выбранного Вами положение связано с юридическим оформлением полного закрепощения крестьян.</w:t>
            </w:r>
          </w:p>
        </w:tc>
      </w:tr>
    </w:tbl>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Задание нацелено на определение причин (предпосылок) события и его следствия. </w:t>
      </w:r>
    </w:p>
    <w:p w:rsidR="002B7AC6" w:rsidRPr="00CA7CC9" w:rsidRDefault="002B7AC6" w:rsidP="002B7AC6">
      <w:pPr>
        <w:spacing w:line="276" w:lineRule="auto"/>
        <w:jc w:val="both"/>
        <w:rPr>
          <w:rFonts w:eastAsia="Times New Roman"/>
          <w:color w:val="181818"/>
        </w:rPr>
      </w:pPr>
      <w:r w:rsidRPr="00CA7CC9">
        <w:rPr>
          <w:rFonts w:eastAsia="Times New Roman"/>
          <w:b/>
          <w:i/>
        </w:rPr>
        <w:t> </w:t>
      </w:r>
      <w:r w:rsidRPr="00CA7CC9">
        <w:rPr>
          <w:b/>
          <w:i/>
        </w:rPr>
        <w:t>Вывод:</w:t>
      </w:r>
      <w:r w:rsidRPr="00CA7CC9">
        <w:t xml:space="preserve"> </w:t>
      </w:r>
      <w:r w:rsidRPr="00CA7CC9">
        <w:rPr>
          <w:rFonts w:eastAsia="Times New Roman"/>
          <w:color w:val="000000"/>
        </w:rPr>
        <w:t xml:space="preserve">только 18,8% выпускников 2022 г. справились с заданием на установление причинно-следственные связей. Педагогам необходимо продолжить работу над формированием данного умения через применение на уроках заданий на логику («расположите в логической последовательности», «продолжите ряд», «постройте интеллект - карту темы», «напишите эссе на тему, используя ряд предложенных слов» и т.д.). </w:t>
      </w:r>
      <w:r w:rsidRPr="00CA7CC9">
        <w:rPr>
          <w:rFonts w:eastAsia="Times New Roman"/>
          <w:color w:val="181818"/>
        </w:rPr>
        <w:t>Кроме того, при организации деятельности устанавливать причинно-следственные связи, педагогу важно придерживаться определённого алгоритма: создавать проблемные ситуации, в которых обучающиеся сталкиваются с противоречиями между существующими явлениями и новыми фактами; побуждать учеников к формулированию и высказыванию собственных идей и догадок, выдвижению гипотез через обсуждение; ориентировать обучающихся на практическую значимость полученных знаний.</w:t>
      </w:r>
    </w:p>
    <w:p w:rsidR="002B7AC6" w:rsidRPr="00CA7CC9" w:rsidRDefault="002B7AC6" w:rsidP="002B7AC6">
      <w:pPr>
        <w:spacing w:line="276" w:lineRule="auto"/>
        <w:jc w:val="both"/>
        <w:rPr>
          <w:rFonts w:eastAsia="Times New Roman"/>
          <w:b/>
          <w:i/>
        </w:rPr>
      </w:pPr>
      <w:r w:rsidRPr="00CA7CC9">
        <w:rPr>
          <w:rFonts w:eastAsia="Times New Roman"/>
          <w:b/>
          <w:i/>
        </w:rPr>
        <w:t>Задание 23.</w:t>
      </w:r>
    </w:p>
    <w:p w:rsidR="002B7AC6" w:rsidRPr="00CA7CC9" w:rsidRDefault="002B7AC6" w:rsidP="002B7AC6">
      <w:pPr>
        <w:spacing w:line="276" w:lineRule="auto"/>
        <w:jc w:val="both"/>
        <w:rPr>
          <w:rFonts w:ascii="Arial" w:eastAsia="Times New Roman" w:hAnsi="Arial" w:cs="Arial"/>
          <w:color w:val="181818"/>
        </w:rPr>
      </w:pPr>
      <w:r w:rsidRPr="00CA7CC9">
        <w:rPr>
          <w:rFonts w:eastAsia="Times New Roman"/>
          <w:color w:val="181818"/>
        </w:rPr>
        <w:t xml:space="preserve">Задание 23 оказалось самым трудным заданием части 2. В 2022 г. его смогли выполнить лишь 4,7% выпускников. Ученики не смогли правильно провести сравнение и </w:t>
      </w:r>
      <w:r w:rsidRPr="00CA7CC9">
        <w:rPr>
          <w:rFonts w:eastAsia="Times New Roman"/>
        </w:rPr>
        <w:t>выявить общность сравниваемых исторических событий и явлений.</w:t>
      </w:r>
    </w:p>
    <w:p w:rsidR="002B7AC6" w:rsidRPr="00CA7CC9" w:rsidRDefault="002B7AC6" w:rsidP="00DB1BB8">
      <w:pPr>
        <w:spacing w:before="120" w:line="276" w:lineRule="auto"/>
        <w:rPr>
          <w:rFonts w:eastAsia="Times New Roman"/>
          <w:b/>
          <w:color w:val="000000"/>
        </w:rPr>
      </w:pPr>
      <w:r w:rsidRPr="00CA7CC9">
        <w:rPr>
          <w:rFonts w:eastAsia="Times New Roman"/>
          <w:b/>
          <w:color w:val="000000"/>
        </w:rPr>
        <w:t>Вариант С.</w:t>
      </w:r>
    </w:p>
    <w:p w:rsidR="002B7AC6" w:rsidRPr="00CA7CC9" w:rsidRDefault="002B7AC6" w:rsidP="002B7AC6">
      <w:pPr>
        <w:spacing w:line="276" w:lineRule="auto"/>
        <w:jc w:val="both"/>
        <w:rPr>
          <w:rFonts w:eastAsia="Times New Roman"/>
          <w:color w:val="000000"/>
        </w:rPr>
      </w:pPr>
      <w:r w:rsidRPr="00CA7CC9">
        <w:rPr>
          <w:rFonts w:eastAsia="Times New Roman"/>
          <w:color w:val="000000"/>
        </w:rPr>
        <w:t xml:space="preserve">    «Существует точка зрения, что, несмотря на существенные различия, в политической деятельности Иван </w:t>
      </w:r>
      <w:r w:rsidRPr="00CA7CC9">
        <w:rPr>
          <w:rFonts w:eastAsia="Times New Roman"/>
          <w:color w:val="000000"/>
          <w:lang w:val="en-US"/>
        </w:rPr>
        <w:t>IV</w:t>
      </w:r>
      <w:r w:rsidRPr="00CA7CC9">
        <w:rPr>
          <w:rFonts w:eastAsia="Times New Roman"/>
          <w:color w:val="000000"/>
        </w:rPr>
        <w:t xml:space="preserve"> и Бориса Годунова имелись значимые общие черты. Приведите не менее двух общих черт».</w:t>
      </w:r>
    </w:p>
    <w:p w:rsidR="002B7AC6" w:rsidRPr="00CA7CC9" w:rsidRDefault="002B7AC6" w:rsidP="002B7AC6">
      <w:pPr>
        <w:spacing w:line="276" w:lineRule="auto"/>
        <w:ind w:firstLine="567"/>
        <w:jc w:val="both"/>
      </w:pPr>
      <w:r w:rsidRPr="00CA7CC9">
        <w:t xml:space="preserve">При определении сходных признаков, фактов, процессов, положений выпускники 9-х классов приводили общие фразы, а не конкретные факты, позволяющие сравнивать события («и в правление Ивана </w:t>
      </w:r>
      <w:r w:rsidRPr="00CA7CC9">
        <w:rPr>
          <w:rFonts w:eastAsia="Times New Roman"/>
          <w:color w:val="000000"/>
          <w:lang w:val="en-US"/>
        </w:rPr>
        <w:t>IV</w:t>
      </w:r>
      <w:r w:rsidRPr="00CA7CC9">
        <w:t xml:space="preserve"> и Бориса Годунова власть передавалась по наследству», «существовал совещательный орган - Боярская дума», «заинтересованы в расширении государства» и т.д.); выпускники допускали исторические ошибки.</w:t>
      </w:r>
    </w:p>
    <w:p w:rsidR="002B7AC6" w:rsidRPr="00CA7CC9" w:rsidRDefault="002B7AC6" w:rsidP="002B7AC6">
      <w:pPr>
        <w:spacing w:line="276" w:lineRule="auto"/>
        <w:ind w:firstLine="567"/>
        <w:jc w:val="both"/>
      </w:pPr>
      <w:r w:rsidRPr="00CA7CC9">
        <w:rPr>
          <w:b/>
          <w:i/>
        </w:rPr>
        <w:t>Вывод:</w:t>
      </w:r>
      <w:r w:rsidRPr="00CA7CC9">
        <w:t xml:space="preserve"> необходимо продолжить работу над формированием умения сравнивать. Чтобы выполнить новые задания на сравнение, надо, прежде всего, уметь сравнивать объекты. Это значит, что </w:t>
      </w:r>
      <w:r w:rsidRPr="00CA7CC9">
        <w:lastRenderedPageBreak/>
        <w:t>обучающиеся должны уметь: проанализировать свойства объектов, предложенных для сравнения; определить, что конкретно предстоит сравнивать (внимательно прочитав задание); выявить критерии, по которым эти объекты можно сравнить между собой (линии сравнения), а затем провести сравнение по этим критериям, точно сформулировав результаты. Необходимо предостеречь от постоянного использования заданий в формате ОГЭ при формировании этого умения. Задания, включаемые в экзаменационную работу, предназначены для измерения, проверки знаний, но не являются учебными. Сравнение в учебных целях можно проводить, например, в виде сравнительной таблицы, имеющей</w:t>
      </w:r>
      <w:r w:rsidRPr="00CA7CC9">
        <w:rPr>
          <w:color w:val="FF0000"/>
        </w:rPr>
        <w:t xml:space="preserve"> </w:t>
      </w:r>
      <w:r w:rsidRPr="00CA7CC9">
        <w:t xml:space="preserve">столбцы: «линии сравнения», «объекты сравнения», «результаты сравнения». По окончании заполнения всех выделенных линий сравнения должен быть сделан общий вывод. </w:t>
      </w:r>
    </w:p>
    <w:p w:rsidR="00CA7CC9" w:rsidRPr="00CA7CC9" w:rsidRDefault="00CA7CC9" w:rsidP="00CA7CC9">
      <w:pPr>
        <w:rPr>
          <w:rFonts w:eastAsia="Calibri"/>
          <w:b/>
        </w:rPr>
      </w:pPr>
    </w:p>
    <w:p w:rsidR="00CA7CC9" w:rsidRPr="00CA7CC9" w:rsidRDefault="00CA7CC9" w:rsidP="00CA7CC9">
      <w:pPr>
        <w:contextualSpacing/>
        <w:jc w:val="both"/>
        <w:rPr>
          <w:rFonts w:eastAsia="Times New Roman"/>
          <w:b/>
          <w:bCs/>
          <w:sz w:val="22"/>
          <w:szCs w:val="22"/>
          <w:lang w:eastAsia="en-US"/>
        </w:rPr>
      </w:pPr>
      <w:r w:rsidRPr="00CA7CC9">
        <w:rPr>
          <w:rFonts w:eastAsia="Times New Roman"/>
          <w:b/>
        </w:rPr>
        <w:t xml:space="preserve">2.3.4. Анализ </w:t>
      </w:r>
      <w:proofErr w:type="spellStart"/>
      <w:r w:rsidRPr="00CA7CC9">
        <w:rPr>
          <w:rFonts w:eastAsia="Times New Roman"/>
          <w:b/>
        </w:rPr>
        <w:t>метапредметных</w:t>
      </w:r>
      <w:proofErr w:type="spellEnd"/>
      <w:r w:rsidRPr="00CA7CC9">
        <w:rPr>
          <w:rFonts w:eastAsia="Times New Roman"/>
          <w:b/>
        </w:rPr>
        <w:t xml:space="preserve"> результатов обучения, повлиявших на выполнение заданий КИМ</w:t>
      </w:r>
    </w:p>
    <w:p w:rsidR="00CA7CC9" w:rsidRPr="00CA7CC9" w:rsidRDefault="00CA7CC9" w:rsidP="00CA7CC9">
      <w:pPr>
        <w:shd w:val="clear" w:color="auto" w:fill="FFFFFF"/>
        <w:spacing w:line="276" w:lineRule="auto"/>
        <w:ind w:firstLine="708"/>
        <w:jc w:val="both"/>
        <w:rPr>
          <w:rFonts w:eastAsia="Times New Roman"/>
        </w:rPr>
      </w:pPr>
      <w:r w:rsidRPr="00CA7CC9">
        <w:rPr>
          <w:rFonts w:eastAsia="Times New Roman"/>
        </w:rPr>
        <w:t xml:space="preserve">Согласно ФГОС ООО, должны быть достигнуты не только предметные, но и </w:t>
      </w:r>
      <w:proofErr w:type="spellStart"/>
      <w:r w:rsidRPr="00CA7CC9">
        <w:rPr>
          <w:rFonts w:eastAsia="Times New Roman"/>
        </w:rPr>
        <w:t>метапредметные</w:t>
      </w:r>
      <w:proofErr w:type="spellEnd"/>
      <w:r w:rsidRPr="00CA7CC9">
        <w:rPr>
          <w:rFonts w:eastAsia="Times New Roman"/>
        </w:rPr>
        <w:t xml:space="preserve"> результаты обучения. Анализ выполнения заданий ОГЭ позволяет сделать вывод о слабой сформированности ряда </w:t>
      </w:r>
      <w:proofErr w:type="spellStart"/>
      <w:r w:rsidRPr="00CA7CC9">
        <w:rPr>
          <w:rFonts w:eastAsia="Times New Roman"/>
        </w:rPr>
        <w:t>метапредметных</w:t>
      </w:r>
      <w:proofErr w:type="spellEnd"/>
      <w:r w:rsidRPr="00CA7CC9">
        <w:rPr>
          <w:rFonts w:eastAsia="Times New Roman"/>
        </w:rPr>
        <w:t xml:space="preserve"> умений, навыков, способов деятельности, что не позволило выпускникам 2022 г. успешно выполнить задания ОГЭ. В п.2.3.3 приводились примеры заданий, которые вызвали у выпускников наибольшие трудности, приводились типичные ошибки учеников.</w:t>
      </w:r>
    </w:p>
    <w:p w:rsidR="00CA7CC9" w:rsidRPr="00CA7CC9" w:rsidRDefault="00CA7CC9" w:rsidP="00CA7CC9">
      <w:pPr>
        <w:spacing w:line="276" w:lineRule="auto"/>
        <w:ind w:firstLine="708"/>
        <w:jc w:val="both"/>
      </w:pPr>
      <w:r w:rsidRPr="00CA7CC9">
        <w:rPr>
          <w:b/>
          <w:i/>
        </w:rPr>
        <w:t>Вывод:</w:t>
      </w:r>
      <w:r w:rsidRPr="00CA7CC9">
        <w:t xml:space="preserve"> выпускники </w:t>
      </w:r>
      <w:r w:rsidRPr="00CA7CC9">
        <w:rPr>
          <w:rFonts w:eastAsia="Times New Roman"/>
          <w:bCs/>
        </w:rPr>
        <w:t>не умеют читать задание, работать над его смысловым содержанием, отвечать на поставленный вопрос (ответ не конкретный, не точный, не полный).</w:t>
      </w:r>
      <w:r w:rsidRPr="00CA7CC9">
        <w:t xml:space="preserve"> Не умеют извлекать информацию из предложенного исторического источника, часто подменяют информацию из источника информацией, знакомой экзаменуемому (не воспринимают прочитанное задание и информацию, содержащуюся в нем). Необходимо продолжить работу над смысловым чтением. У выпускников не</w:t>
      </w:r>
      <w:r w:rsidRPr="00CA7CC9">
        <w:rPr>
          <w:rFonts w:eastAsia="Times New Roman"/>
          <w:bCs/>
        </w:rPr>
        <w:t xml:space="preserve"> сформированы навыки самоконтроля, проверки ответа на критическую оценку результатов.</w:t>
      </w:r>
      <w:r w:rsidRPr="00CA7CC9">
        <w:t xml:space="preserve"> Не сформировано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 делать вывод. </w:t>
      </w:r>
    </w:p>
    <w:p w:rsidR="00CA7CC9" w:rsidRPr="00CA7CC9" w:rsidRDefault="00CA7CC9" w:rsidP="00CA7CC9">
      <w:pPr>
        <w:shd w:val="clear" w:color="auto" w:fill="FFFFFF"/>
        <w:ind w:firstLine="708"/>
        <w:jc w:val="both"/>
        <w:rPr>
          <w:rFonts w:eastAsia="Times New Roman"/>
        </w:rPr>
      </w:pPr>
    </w:p>
    <w:p w:rsidR="00CA7CC9" w:rsidRPr="00CA7CC9" w:rsidRDefault="00CA7CC9" w:rsidP="00CA7CC9">
      <w:pPr>
        <w:spacing w:line="276" w:lineRule="auto"/>
        <w:contextualSpacing/>
        <w:jc w:val="both"/>
        <w:rPr>
          <w:rFonts w:eastAsia="Times New Roman"/>
          <w:bCs/>
          <w:i/>
          <w:iCs/>
        </w:rPr>
      </w:pPr>
      <w:r w:rsidRPr="00CA7CC9">
        <w:rPr>
          <w:rFonts w:eastAsia="Times New Roman"/>
          <w:b/>
        </w:rPr>
        <w:t>2.3.5 Выводы об итогах анализа выполнения заданий, групп заданий:</w:t>
      </w:r>
      <w:r w:rsidRPr="00CA7CC9">
        <w:rPr>
          <w:rFonts w:eastAsia="Times New Roman"/>
          <w:bCs/>
          <w:i/>
          <w:iCs/>
        </w:rPr>
        <w:t xml:space="preserve"> </w:t>
      </w:r>
    </w:p>
    <w:p w:rsidR="00CA7CC9" w:rsidRPr="00CA7CC9" w:rsidRDefault="00CA7CC9" w:rsidP="00CA7CC9">
      <w:pPr>
        <w:spacing w:line="276" w:lineRule="auto"/>
        <w:jc w:val="both"/>
      </w:pPr>
      <w:r w:rsidRPr="00CA7CC9">
        <w:t xml:space="preserve">       Анализ выполнения экзаменационной работы свидетельствует о том, что в ходе проведения ОГЭ 2022 г. по истории большая часть выпускников овладела содержанием основных элементов учебного предмета «История» и основными видами учебно-познавательной деятельности. В то же время обозначены проблемные, с точки зрения усвоения учебного материала, периоды истории и темы. К проблемным периодам следует отнести период с XIX в. до 1914 года. К проблемным темам - вопросы культурного развития России, места России в системе международных отношений, темы внутренней и внешней политики обозначенного периода. Большинство обучающихся лучше справляются с заданиями, требующими воспроизведения изученного материала (задания базового уровня). Процент выполнения заданий, проверяющих применение этого же материала в измененной ситуации, значительно ниже (задания повышенного и высокого уровня). Можно отметить психологическую неготовность некоторых обучающихся к выполнению заданий, отсутствие понимания требований к работе из-за недостаточного знания спецификации </w:t>
      </w:r>
      <w:proofErr w:type="spellStart"/>
      <w:r w:rsidRPr="00CA7CC9">
        <w:t>КИМов</w:t>
      </w:r>
      <w:proofErr w:type="spellEnd"/>
      <w:r w:rsidRPr="00CA7CC9">
        <w:t xml:space="preserve">; отсутствие информированности некоторых обучающихся о критериях оценивания заданий части 2, опубликованных в демонстрационном варианте ОГЭ по истории. </w:t>
      </w:r>
    </w:p>
    <w:p w:rsidR="00CA7CC9" w:rsidRPr="00CA7CC9" w:rsidRDefault="00CA7CC9" w:rsidP="00CA7CC9">
      <w:pPr>
        <w:shd w:val="clear" w:color="auto" w:fill="FFFFFF"/>
        <w:spacing w:line="276" w:lineRule="auto"/>
      </w:pPr>
      <w:r w:rsidRPr="00CA7CC9">
        <w:t xml:space="preserve">     Перечень элементов содержания /умений и видов деятельности, усвоение которых в целом можно считать достаточным:</w:t>
      </w:r>
    </w:p>
    <w:p w:rsidR="00CA7CC9" w:rsidRPr="00CA7CC9" w:rsidRDefault="00CA7CC9" w:rsidP="00CA7CC9">
      <w:pPr>
        <w:numPr>
          <w:ilvl w:val="0"/>
          <w:numId w:val="35"/>
        </w:numPr>
        <w:autoSpaceDE w:val="0"/>
        <w:autoSpaceDN w:val="0"/>
        <w:adjustRightInd w:val="0"/>
        <w:spacing w:line="276" w:lineRule="auto"/>
        <w:contextualSpacing/>
        <w:jc w:val="both"/>
        <w:rPr>
          <w:rFonts w:eastAsia="TimesNewRoman"/>
          <w:lang w:eastAsia="en-US"/>
        </w:rPr>
      </w:pPr>
      <w:r w:rsidRPr="00CA7CC9">
        <w:rPr>
          <w:rFonts w:eastAsia="TimesNewRoman"/>
          <w:lang w:eastAsia="en-US"/>
        </w:rPr>
        <w:t xml:space="preserve">знание основных дат, этапов и ключевых событий истории России и мира с древности до 1914 года; </w:t>
      </w:r>
    </w:p>
    <w:p w:rsidR="00CA7CC9" w:rsidRPr="00CA7CC9" w:rsidRDefault="00CA7CC9" w:rsidP="00CA7CC9">
      <w:pPr>
        <w:numPr>
          <w:ilvl w:val="0"/>
          <w:numId w:val="35"/>
        </w:numPr>
        <w:autoSpaceDE w:val="0"/>
        <w:autoSpaceDN w:val="0"/>
        <w:adjustRightInd w:val="0"/>
        <w:spacing w:line="276" w:lineRule="auto"/>
        <w:contextualSpacing/>
        <w:jc w:val="both"/>
        <w:rPr>
          <w:rFonts w:eastAsia="TimesNewRoman"/>
          <w:lang w:eastAsia="en-US"/>
        </w:rPr>
      </w:pPr>
      <w:r w:rsidRPr="00CA7CC9">
        <w:rPr>
          <w:rFonts w:eastAsia="TimesNewRoman"/>
          <w:lang w:eastAsia="en-US"/>
        </w:rPr>
        <w:t>знание важнейших достижений культуры и системы ценностей, сформировавшиеся в ходе исторического развития;</w:t>
      </w:r>
    </w:p>
    <w:p w:rsidR="00CA7CC9" w:rsidRPr="00CA7CC9" w:rsidRDefault="00CA7CC9" w:rsidP="00287A41">
      <w:pPr>
        <w:numPr>
          <w:ilvl w:val="0"/>
          <w:numId w:val="38"/>
        </w:numPr>
        <w:autoSpaceDE w:val="0"/>
        <w:autoSpaceDN w:val="0"/>
        <w:adjustRightInd w:val="0"/>
        <w:spacing w:line="276" w:lineRule="auto"/>
        <w:ind w:left="709" w:hanging="282"/>
        <w:contextualSpacing/>
        <w:jc w:val="both"/>
        <w:rPr>
          <w:rFonts w:eastAsia="TimesNewRoman"/>
          <w:lang w:eastAsia="en-US"/>
        </w:rPr>
      </w:pPr>
      <w:r w:rsidRPr="00CA7CC9">
        <w:rPr>
          <w:rFonts w:eastAsia="Calibri"/>
          <w:lang w:eastAsia="en-US"/>
        </w:rPr>
        <w:lastRenderedPageBreak/>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rsidR="00CA7CC9" w:rsidRPr="00CA7CC9" w:rsidRDefault="00CA7CC9" w:rsidP="00CA7CC9">
      <w:pPr>
        <w:numPr>
          <w:ilvl w:val="0"/>
          <w:numId w:val="35"/>
        </w:numPr>
        <w:autoSpaceDE w:val="0"/>
        <w:autoSpaceDN w:val="0"/>
        <w:adjustRightInd w:val="0"/>
        <w:spacing w:line="276" w:lineRule="auto"/>
        <w:contextualSpacing/>
        <w:jc w:val="both"/>
        <w:rPr>
          <w:rFonts w:eastAsia="TimesNewRoman"/>
          <w:lang w:eastAsia="en-US"/>
        </w:rPr>
      </w:pPr>
      <w:r w:rsidRPr="00CA7CC9">
        <w:rPr>
          <w:rFonts w:eastAsia="Calibri"/>
          <w:lang w:eastAsia="en-US"/>
        </w:rPr>
        <w:t>работа со статистическим источником информации;</w:t>
      </w:r>
    </w:p>
    <w:p w:rsidR="00CA7CC9" w:rsidRPr="00CA7CC9" w:rsidRDefault="00CA7CC9" w:rsidP="00CA7CC9">
      <w:pPr>
        <w:numPr>
          <w:ilvl w:val="0"/>
          <w:numId w:val="35"/>
        </w:numPr>
        <w:autoSpaceDE w:val="0"/>
        <w:autoSpaceDN w:val="0"/>
        <w:adjustRightInd w:val="0"/>
        <w:spacing w:line="276" w:lineRule="auto"/>
        <w:contextualSpacing/>
        <w:jc w:val="both"/>
        <w:rPr>
          <w:rFonts w:eastAsia="TimesNewRoman"/>
          <w:lang w:eastAsia="en-US"/>
        </w:rPr>
      </w:pPr>
      <w:r w:rsidRPr="00CA7CC9">
        <w:rPr>
          <w:rFonts w:eastAsia="Calibri"/>
          <w:lang w:eastAsia="en-US"/>
        </w:rPr>
        <w:t>з</w:t>
      </w:r>
      <w:r w:rsidRPr="00CA7CC9">
        <w:rPr>
          <w:rFonts w:eastAsia="TimesNewRoman"/>
          <w:lang w:eastAsia="en-US"/>
        </w:rPr>
        <w:t>нание понятий, терминов (задание на выявление лишнего термина в данном ряду (с древности до 1914 года).</w:t>
      </w:r>
    </w:p>
    <w:p w:rsidR="00CA7CC9" w:rsidRPr="00CA7CC9" w:rsidRDefault="00CA7CC9" w:rsidP="00CA7CC9">
      <w:pPr>
        <w:autoSpaceDE w:val="0"/>
        <w:autoSpaceDN w:val="0"/>
        <w:adjustRightInd w:val="0"/>
        <w:spacing w:line="276" w:lineRule="auto"/>
        <w:contextualSpacing/>
        <w:jc w:val="both"/>
        <w:rPr>
          <w:rFonts w:eastAsia="Calibri"/>
          <w:lang w:eastAsia="en-US"/>
        </w:rPr>
      </w:pPr>
      <w:r w:rsidRPr="00CA7CC9">
        <w:rPr>
          <w:rFonts w:eastAsia="Calibri"/>
          <w:lang w:eastAsia="en-US"/>
        </w:rPr>
        <w:t xml:space="preserve">    Перечень элементов содержания/умений и видов деятельности, усвоение которых нельзя считать достаточным у всех выпускников региона:</w:t>
      </w:r>
    </w:p>
    <w:p w:rsidR="00CA7CC9" w:rsidRPr="00CA7CC9" w:rsidRDefault="00CA7CC9" w:rsidP="00CA7CC9">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Calibri"/>
          <w:lang w:eastAsia="en-US"/>
        </w:rPr>
        <w:t>знание истории зарубежных стран, определение географического объекта исторического события;</w:t>
      </w:r>
    </w:p>
    <w:p w:rsidR="00CA7CC9" w:rsidRPr="00CA7CC9" w:rsidRDefault="00CA7CC9" w:rsidP="00CA7CC9">
      <w:pPr>
        <w:numPr>
          <w:ilvl w:val="0"/>
          <w:numId w:val="39"/>
        </w:numPr>
        <w:autoSpaceDE w:val="0"/>
        <w:autoSpaceDN w:val="0"/>
        <w:adjustRightInd w:val="0"/>
        <w:spacing w:line="276" w:lineRule="auto"/>
        <w:ind w:left="709"/>
        <w:contextualSpacing/>
        <w:jc w:val="both"/>
        <w:rPr>
          <w:rFonts w:eastAsia="TimesNewRoman"/>
          <w:lang w:eastAsia="en-US"/>
        </w:rPr>
      </w:pPr>
      <w:r w:rsidRPr="00CA7CC9">
        <w:rPr>
          <w:rFonts w:eastAsia="Calibri"/>
          <w:lang w:eastAsia="en-US"/>
        </w:rPr>
        <w:t>атрибуция памятников культуры, определение времени их создания;</w:t>
      </w:r>
    </w:p>
    <w:p w:rsidR="00CA7CC9" w:rsidRPr="00CA7CC9" w:rsidRDefault="00CA7CC9" w:rsidP="00CA7CC9">
      <w:pPr>
        <w:numPr>
          <w:ilvl w:val="0"/>
          <w:numId w:val="37"/>
        </w:numPr>
        <w:spacing w:line="276" w:lineRule="auto"/>
        <w:contextualSpacing/>
        <w:jc w:val="both"/>
        <w:rPr>
          <w:rFonts w:eastAsia="Calibri"/>
          <w:b/>
          <w:lang w:eastAsia="en-US"/>
        </w:rPr>
      </w:pPr>
      <w:r w:rsidRPr="00CA7CC9">
        <w:rPr>
          <w:rFonts w:eastAsia="TimesNewRoman"/>
          <w:lang w:eastAsia="en-US"/>
        </w:rPr>
        <w:t>определение причин и следствий событий с древнейших времен до 1914 года;</w:t>
      </w:r>
    </w:p>
    <w:p w:rsidR="00CA7CC9" w:rsidRPr="00CA7CC9" w:rsidRDefault="00CA7CC9" w:rsidP="00CA7CC9">
      <w:pPr>
        <w:numPr>
          <w:ilvl w:val="0"/>
          <w:numId w:val="34"/>
        </w:numPr>
        <w:spacing w:line="276" w:lineRule="auto"/>
        <w:contextualSpacing/>
        <w:jc w:val="both"/>
        <w:rPr>
          <w:rFonts w:eastAsia="Calibri"/>
          <w:lang w:eastAsia="en-US"/>
        </w:rPr>
      </w:pPr>
      <w:r w:rsidRPr="00CA7CC9">
        <w:rPr>
          <w:rFonts w:eastAsia="Times New Roman"/>
        </w:rPr>
        <w:t>выявление общности и различия сравниваемых исторических событий и явлений;</w:t>
      </w:r>
    </w:p>
    <w:p w:rsidR="00CA7CC9" w:rsidRPr="00CA7CC9" w:rsidRDefault="00CA7CC9" w:rsidP="00CA7CC9">
      <w:pPr>
        <w:numPr>
          <w:ilvl w:val="0"/>
          <w:numId w:val="34"/>
        </w:numPr>
        <w:spacing w:line="276" w:lineRule="auto"/>
        <w:contextualSpacing/>
        <w:jc w:val="both"/>
        <w:rPr>
          <w:rFonts w:eastAsia="Times New Roman"/>
        </w:rPr>
      </w:pPr>
      <w:r w:rsidRPr="00CA7CC9">
        <w:rPr>
          <w:rFonts w:eastAsia="Times New Roman"/>
        </w:rPr>
        <w:t>анализ, классификация исторической информации, соотношение её со знаниями, полученными при изучении курса.</w:t>
      </w:r>
    </w:p>
    <w:p w:rsidR="00CA7CC9" w:rsidRPr="00CA7CC9" w:rsidRDefault="00CA7CC9" w:rsidP="00CA7CC9">
      <w:pPr>
        <w:shd w:val="clear" w:color="auto" w:fill="FFFFFF"/>
        <w:spacing w:line="276" w:lineRule="auto"/>
        <w:jc w:val="both"/>
        <w:rPr>
          <w:rFonts w:ascii="Arial" w:eastAsia="Times New Roman" w:hAnsi="Arial" w:cs="Arial"/>
          <w:color w:val="000000"/>
          <w:sz w:val="22"/>
          <w:szCs w:val="22"/>
        </w:rPr>
      </w:pPr>
      <w:r w:rsidRPr="00CA7CC9">
        <w:rPr>
          <w:rFonts w:eastAsiaTheme="majorEastAsia"/>
          <w:bCs/>
          <w:color w:val="000000"/>
        </w:rPr>
        <w:t xml:space="preserve">Таким образом, </w:t>
      </w:r>
    </w:p>
    <w:p w:rsidR="00CA7CC9" w:rsidRPr="00CA7CC9" w:rsidRDefault="00CA7CC9" w:rsidP="00CA7CC9">
      <w:pPr>
        <w:shd w:val="clear" w:color="auto" w:fill="FFFFFF"/>
        <w:spacing w:line="276" w:lineRule="auto"/>
        <w:jc w:val="both"/>
        <w:rPr>
          <w:rFonts w:ascii="Arial" w:eastAsia="Times New Roman" w:hAnsi="Arial" w:cs="Arial"/>
          <w:color w:val="000000"/>
          <w:sz w:val="22"/>
          <w:szCs w:val="22"/>
        </w:rPr>
      </w:pPr>
      <w:r w:rsidRPr="00CA7CC9">
        <w:rPr>
          <w:rFonts w:eastAsia="Times New Roman"/>
          <w:color w:val="000000"/>
        </w:rPr>
        <w:t>- при планировании работы необходимо учитывать элементы знаний, проверяемые ОГЭ и содержащиеся в кодификаторе, спецификации и демоверсии. Знакомство с документами необходимо начинать в начале учебного года;</w:t>
      </w:r>
    </w:p>
    <w:p w:rsidR="00CA7CC9" w:rsidRPr="00CA7CC9" w:rsidRDefault="00CA7CC9" w:rsidP="00CA7CC9">
      <w:pPr>
        <w:shd w:val="clear" w:color="auto" w:fill="FFFFFF"/>
        <w:spacing w:line="276" w:lineRule="auto"/>
        <w:jc w:val="both"/>
        <w:rPr>
          <w:rFonts w:ascii="Arial" w:eastAsia="Times New Roman" w:hAnsi="Arial" w:cs="Arial"/>
          <w:color w:val="000000"/>
          <w:sz w:val="22"/>
          <w:szCs w:val="22"/>
        </w:rPr>
      </w:pPr>
      <w:r w:rsidRPr="00CA7CC9">
        <w:rPr>
          <w:rFonts w:eastAsia="Times New Roman"/>
          <w:color w:val="000000"/>
        </w:rPr>
        <w:t>- задания ОГЭ должны стать для обучающихся узнаваемыми, чтобы они владели алгоритмом их успешного выполнения;</w:t>
      </w:r>
    </w:p>
    <w:p w:rsidR="00CA7CC9" w:rsidRPr="00CA7CC9" w:rsidRDefault="00CA7CC9" w:rsidP="00CA7CC9">
      <w:pPr>
        <w:autoSpaceDE w:val="0"/>
        <w:autoSpaceDN w:val="0"/>
        <w:adjustRightInd w:val="0"/>
        <w:spacing w:line="276" w:lineRule="auto"/>
        <w:ind w:firstLine="67"/>
        <w:jc w:val="both"/>
        <w:rPr>
          <w:color w:val="000000"/>
        </w:rPr>
      </w:pPr>
      <w:r w:rsidRPr="00CA7CC9">
        <w:rPr>
          <w:color w:val="000000"/>
        </w:rPr>
        <w:t xml:space="preserve">- необходимо усилить работу по: анализу источников; развитию умения </w:t>
      </w:r>
      <w:r w:rsidRPr="00CA7CC9">
        <w:t>выявлять общности и различия сравниваемых исторических событий и явлений</w:t>
      </w:r>
      <w:r w:rsidRPr="00CA7CC9">
        <w:rPr>
          <w:color w:val="000000"/>
        </w:rPr>
        <w:t>; развитию умения устанавливать причинно-следственные связи; умению работать с различными видами источников (иллюстрация, карта);</w:t>
      </w:r>
    </w:p>
    <w:p w:rsidR="00CA7CC9" w:rsidRPr="00CA7CC9" w:rsidRDefault="00CA7CC9" w:rsidP="00CA7CC9">
      <w:pPr>
        <w:shd w:val="clear" w:color="auto" w:fill="FFFFFF"/>
        <w:spacing w:line="276" w:lineRule="auto"/>
        <w:jc w:val="both"/>
        <w:rPr>
          <w:rFonts w:eastAsia="Times New Roman"/>
          <w:color w:val="000000"/>
        </w:rPr>
      </w:pPr>
      <w:r w:rsidRPr="00CA7CC9">
        <w:rPr>
          <w:rFonts w:eastAsia="Times New Roman"/>
          <w:color w:val="000000"/>
        </w:rPr>
        <w:t>- обратить внимание на</w:t>
      </w:r>
      <w:r w:rsidRPr="00CA7CC9">
        <w:rPr>
          <w:rFonts w:eastAsia="Times New Roman"/>
        </w:rPr>
        <w:t xml:space="preserve"> изучение вопросов истории развития российской культуры</w:t>
      </w:r>
      <w:r w:rsidRPr="00CA7CC9">
        <w:rPr>
          <w:rFonts w:eastAsia="Times New Roman"/>
          <w:color w:val="000000"/>
        </w:rPr>
        <w:t>;</w:t>
      </w:r>
    </w:p>
    <w:p w:rsidR="00CA7CC9" w:rsidRPr="00CA7CC9" w:rsidRDefault="00CA7CC9" w:rsidP="00CA7CC9">
      <w:pPr>
        <w:shd w:val="clear" w:color="auto" w:fill="FFFFFF"/>
        <w:spacing w:line="276" w:lineRule="auto"/>
        <w:jc w:val="both"/>
        <w:rPr>
          <w:rFonts w:eastAsia="Times New Roman"/>
        </w:rPr>
      </w:pPr>
      <w:r w:rsidRPr="00CA7CC9">
        <w:rPr>
          <w:rFonts w:eastAsia="Times New Roman"/>
          <w:color w:val="000000"/>
        </w:rPr>
        <w:t xml:space="preserve">- </w:t>
      </w:r>
      <w:r w:rsidRPr="00CA7CC9">
        <w:rPr>
          <w:rFonts w:eastAsia="Times New Roman"/>
        </w:rPr>
        <w:t xml:space="preserve">осуществлять </w:t>
      </w:r>
      <w:proofErr w:type="spellStart"/>
      <w:r w:rsidRPr="00CA7CC9">
        <w:rPr>
          <w:rFonts w:eastAsia="Times New Roman"/>
        </w:rPr>
        <w:t>метапредметные</w:t>
      </w:r>
      <w:proofErr w:type="spellEnd"/>
      <w:r w:rsidRPr="00CA7CC9">
        <w:rPr>
          <w:rFonts w:eastAsia="Times New Roman"/>
        </w:rPr>
        <w:t xml:space="preserve"> связи, способствовать формированию </w:t>
      </w:r>
      <w:proofErr w:type="spellStart"/>
      <w:r w:rsidRPr="00CA7CC9">
        <w:rPr>
          <w:rFonts w:eastAsia="Times New Roman"/>
        </w:rPr>
        <w:t>общеучебных</w:t>
      </w:r>
      <w:proofErr w:type="spellEnd"/>
      <w:r w:rsidRPr="00CA7CC9">
        <w:rPr>
          <w:rFonts w:eastAsia="Times New Roman"/>
        </w:rPr>
        <w:t xml:space="preserve"> умений. Больше внимания уделять отработке базовых понятий курса;</w:t>
      </w:r>
    </w:p>
    <w:p w:rsidR="00CA7CC9" w:rsidRPr="00CA7CC9" w:rsidRDefault="00CA7CC9" w:rsidP="00CA7CC9">
      <w:pPr>
        <w:shd w:val="clear" w:color="auto" w:fill="FFFFFF"/>
        <w:spacing w:line="276" w:lineRule="auto"/>
        <w:jc w:val="both"/>
        <w:rPr>
          <w:rFonts w:eastAsia="Times New Roman"/>
        </w:rPr>
      </w:pPr>
      <w:r w:rsidRPr="00CA7CC9">
        <w:rPr>
          <w:rFonts w:eastAsia="Times New Roman"/>
        </w:rPr>
        <w:t>- совершенствовать методику текущего, тематического, поэтапного повторения и контроля, сочетать в нем разные формы устной и письменной проверки;</w:t>
      </w:r>
    </w:p>
    <w:p w:rsidR="00CA7CC9" w:rsidRPr="00CA7CC9" w:rsidRDefault="00CA7CC9" w:rsidP="00CA7CC9">
      <w:pPr>
        <w:shd w:val="clear" w:color="auto" w:fill="FFFFFF"/>
        <w:spacing w:line="276" w:lineRule="auto"/>
        <w:jc w:val="both"/>
        <w:rPr>
          <w:rFonts w:eastAsia="Times New Roman"/>
        </w:rPr>
      </w:pPr>
      <w:r w:rsidRPr="00CA7CC9">
        <w:rPr>
          <w:rFonts w:eastAsia="Times New Roman"/>
          <w:color w:val="000000"/>
        </w:rPr>
        <w:t>- методика преподавания истории должна ориентироваться на создание условий для понимания обучающимися хода истории, объяснения смысла и сущности событий, их причин и последствий, на применение знаний и умений в практической деятельности, в новых познавательных ситуациях. Необходимо использовать дифференцированные типы заданий на уроке, используя базовый уровень и повышенный, высокий уровень сложности.</w:t>
      </w:r>
    </w:p>
    <w:p w:rsidR="00290F80" w:rsidRDefault="00290F80" w:rsidP="006114C0">
      <w:pPr>
        <w:spacing w:line="360" w:lineRule="auto"/>
        <w:rPr>
          <w:sz w:val="6"/>
          <w:szCs w:val="28"/>
        </w:rPr>
      </w:pPr>
    </w:p>
    <w:p w:rsidR="00FA4ECB" w:rsidRDefault="00FA4ECB" w:rsidP="006114C0">
      <w:pPr>
        <w:spacing w:line="360" w:lineRule="auto"/>
        <w:rPr>
          <w:sz w:val="6"/>
          <w:szCs w:val="28"/>
        </w:rPr>
      </w:pPr>
    </w:p>
    <w:p w:rsidR="00FA4ECB" w:rsidRDefault="00FA4ECB" w:rsidP="006114C0">
      <w:pPr>
        <w:spacing w:line="360" w:lineRule="auto"/>
        <w:rPr>
          <w:sz w:val="6"/>
          <w:szCs w:val="28"/>
        </w:rPr>
      </w:pPr>
    </w:p>
    <w:p w:rsidR="00FA4ECB" w:rsidRDefault="00FA4ECB" w:rsidP="006114C0">
      <w:pPr>
        <w:spacing w:line="360" w:lineRule="auto"/>
        <w:rPr>
          <w:sz w:val="6"/>
          <w:szCs w:val="28"/>
        </w:rPr>
      </w:pPr>
    </w:p>
    <w:p w:rsidR="00FA4ECB" w:rsidRPr="001338B2" w:rsidRDefault="00FA4ECB" w:rsidP="00FA4ECB">
      <w:pPr>
        <w:numPr>
          <w:ilvl w:val="0"/>
          <w:numId w:val="40"/>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 xml:space="preserve">истории </w:t>
      </w:r>
      <w:proofErr w:type="spellStart"/>
      <w:r>
        <w:rPr>
          <w:i/>
        </w:rPr>
        <w:t>Яцковец</w:t>
      </w:r>
      <w:proofErr w:type="spellEnd"/>
      <w:r>
        <w:rPr>
          <w:i/>
        </w:rPr>
        <w:t xml:space="preserve"> Светлане Геннадьевне</w:t>
      </w:r>
      <w:r w:rsidRPr="001338B2">
        <w:rPr>
          <w:i/>
        </w:rPr>
        <w:t xml:space="preserve"> за представленный анализ по содержанию заданий </w:t>
      </w:r>
      <w:r>
        <w:rPr>
          <w:i/>
        </w:rPr>
        <w:t>основного государственного экзамена по истории.</w:t>
      </w:r>
    </w:p>
    <w:p w:rsidR="00FA4ECB" w:rsidRPr="00903AC5" w:rsidRDefault="00FA4ECB" w:rsidP="006114C0">
      <w:pPr>
        <w:spacing w:line="360" w:lineRule="auto"/>
        <w:rPr>
          <w:sz w:val="6"/>
          <w:szCs w:val="28"/>
        </w:rPr>
      </w:pPr>
    </w:p>
    <w:sectPr w:rsidR="00FA4ECB" w:rsidRPr="00903AC5" w:rsidSect="006E4BF6">
      <w:footerReference w:type="default" r:id="rId15"/>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0A7" w:rsidRDefault="000C60A7" w:rsidP="005060D9">
      <w:r>
        <w:separator/>
      </w:r>
    </w:p>
  </w:endnote>
  <w:endnote w:type="continuationSeparator" w:id="0">
    <w:p w:rsidR="000C60A7" w:rsidRDefault="000C60A7" w:rsidP="0050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altName w:val="LcdD"/>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TimesNewRoman">
    <w:altName w:val="MS Mincho"/>
    <w:panose1 w:val="00000000000000000000"/>
    <w:charset w:val="80"/>
    <w:family w:val="auto"/>
    <w:notTrueType/>
    <w:pitch w:val="default"/>
    <w:sig w:usb0="00000203" w:usb1="08070000" w:usb2="00000010" w:usb3="00000000" w:csb0="0002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6114C0" w:rsidRDefault="006114C0" w:rsidP="002133CF">
        <w:pPr>
          <w:pStyle w:val="aa"/>
          <w:jc w:val="right"/>
        </w:pPr>
        <w:fldSimple w:instr=" PAGE   \* MERGEFORMAT ">
          <w:r w:rsidR="00FA4ECB">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0A7" w:rsidRDefault="000C60A7" w:rsidP="005060D9">
      <w:r>
        <w:separator/>
      </w:r>
    </w:p>
  </w:footnote>
  <w:footnote w:type="continuationSeparator" w:id="0">
    <w:p w:rsidR="000C60A7" w:rsidRDefault="000C60A7" w:rsidP="005060D9">
      <w:r>
        <w:continuationSeparator/>
      </w:r>
    </w:p>
  </w:footnote>
  <w:footnote w:id="1">
    <w:p w:rsidR="006114C0" w:rsidRPr="005E0053" w:rsidRDefault="006114C0">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6114C0" w:rsidRDefault="006114C0">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6114C0" w:rsidRPr="00903AC5" w:rsidRDefault="006114C0">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6114C0" w:rsidRPr="00D6675C" w:rsidRDefault="006114C0" w:rsidP="00CA7CC9">
      <w:pPr>
        <w:pStyle w:val="a4"/>
        <w:jc w:val="both"/>
        <w:rPr>
          <w:rFonts w:ascii="Times New Roman" w:hAnsi="Times New Roman"/>
        </w:rPr>
      </w:pPr>
      <w:r w:rsidRPr="00A61E60">
        <w:rPr>
          <w:rStyle w:val="a6"/>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5">
    <w:p w:rsidR="006114C0" w:rsidRPr="00EB64C3" w:rsidRDefault="006114C0" w:rsidP="00287A41">
      <w:pPr>
        <w:pStyle w:val="a4"/>
        <w:rPr>
          <w:rFonts w:ascii="Times New Roman" w:hAnsi="Times New Roman"/>
          <w:sz w:val="22"/>
          <w:szCs w:val="22"/>
        </w:rPr>
      </w:pPr>
      <w:r w:rsidRPr="00EB64C3">
        <w:rPr>
          <w:rStyle w:val="a6"/>
          <w:rFonts w:ascii="Times New Roman" w:hAnsi="Times New Roman"/>
          <w:sz w:val="22"/>
          <w:szCs w:val="22"/>
        </w:rPr>
        <w:footnoteRef/>
      </w:r>
      <w:r w:rsidRPr="00EB64C3">
        <w:rPr>
          <w:rFonts w:ascii="Times New Roman" w:hAnsi="Times New Roman"/>
          <w:sz w:val="22"/>
          <w:szCs w:val="22"/>
        </w:rPr>
        <w:t xml:space="preserve"> Указан процент выпускников, выполнивших задание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6">
    <w:nsid w:val="1624138F"/>
    <w:multiLevelType w:val="hybridMultilevel"/>
    <w:tmpl w:val="215AB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nsid w:val="29D86F77"/>
    <w:multiLevelType w:val="hybridMultilevel"/>
    <w:tmpl w:val="E514E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1">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3">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8DC0EF8"/>
    <w:multiLevelType w:val="hybridMultilevel"/>
    <w:tmpl w:val="D0C82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5CB0569"/>
    <w:multiLevelType w:val="hybridMultilevel"/>
    <w:tmpl w:val="9808E2A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2">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23">
    <w:nsid w:val="5787146D"/>
    <w:multiLevelType w:val="hybridMultilevel"/>
    <w:tmpl w:val="A5EE325A"/>
    <w:lvl w:ilvl="0" w:tplc="05EA5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26">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7">
    <w:nsid w:val="623845CB"/>
    <w:multiLevelType w:val="hybridMultilevel"/>
    <w:tmpl w:val="A30464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B774F74"/>
    <w:multiLevelType w:val="hybridMultilevel"/>
    <w:tmpl w:val="B1186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8">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2"/>
  </w:num>
  <w:num w:numId="3">
    <w:abstractNumId w:val="0"/>
  </w:num>
  <w:num w:numId="4">
    <w:abstractNumId w:val="33"/>
  </w:num>
  <w:num w:numId="5">
    <w:abstractNumId w:val="24"/>
  </w:num>
  <w:num w:numId="6">
    <w:abstractNumId w:val="14"/>
  </w:num>
  <w:num w:numId="7">
    <w:abstractNumId w:val="16"/>
  </w:num>
  <w:num w:numId="8">
    <w:abstractNumId w:val="5"/>
  </w:num>
  <w:num w:numId="9">
    <w:abstractNumId w:val="3"/>
  </w:num>
  <w:num w:numId="10">
    <w:abstractNumId w:val="30"/>
  </w:num>
  <w:num w:numId="11">
    <w:abstractNumId w:val="10"/>
  </w:num>
  <w:num w:numId="12">
    <w:abstractNumId w:val="1"/>
  </w:num>
  <w:num w:numId="13">
    <w:abstractNumId w:val="28"/>
  </w:num>
  <w:num w:numId="14">
    <w:abstractNumId w:val="4"/>
  </w:num>
  <w:num w:numId="15">
    <w:abstractNumId w:val="39"/>
  </w:num>
  <w:num w:numId="16">
    <w:abstractNumId w:val="25"/>
  </w:num>
  <w:num w:numId="17">
    <w:abstractNumId w:val="35"/>
  </w:num>
  <w:num w:numId="18">
    <w:abstractNumId w:val="31"/>
  </w:num>
  <w:num w:numId="19">
    <w:abstractNumId w:val="11"/>
  </w:num>
  <w:num w:numId="20">
    <w:abstractNumId w:val="17"/>
  </w:num>
  <w:num w:numId="21">
    <w:abstractNumId w:val="36"/>
  </w:num>
  <w:num w:numId="22">
    <w:abstractNumId w:val="12"/>
  </w:num>
  <w:num w:numId="23">
    <w:abstractNumId w:val="38"/>
  </w:num>
  <w:num w:numId="24">
    <w:abstractNumId w:val="22"/>
  </w:num>
  <w:num w:numId="25">
    <w:abstractNumId w:val="18"/>
  </w:num>
  <w:num w:numId="26">
    <w:abstractNumId w:val="19"/>
  </w:num>
  <w:num w:numId="27">
    <w:abstractNumId w:val="13"/>
  </w:num>
  <w:num w:numId="28">
    <w:abstractNumId w:val="2"/>
  </w:num>
  <w:num w:numId="29">
    <w:abstractNumId w:val="7"/>
  </w:num>
  <w:num w:numId="30">
    <w:abstractNumId w:val="26"/>
  </w:num>
  <w:num w:numId="31">
    <w:abstractNumId w:val="29"/>
  </w:num>
  <w:num w:numId="32">
    <w:abstractNumId w:val="8"/>
  </w:num>
  <w:num w:numId="33">
    <w:abstractNumId w:val="23"/>
  </w:num>
  <w:num w:numId="34">
    <w:abstractNumId w:val="15"/>
  </w:num>
  <w:num w:numId="35">
    <w:abstractNumId w:val="9"/>
  </w:num>
  <w:num w:numId="36">
    <w:abstractNumId w:val="34"/>
  </w:num>
  <w:num w:numId="37">
    <w:abstractNumId w:val="6"/>
  </w:num>
  <w:num w:numId="38">
    <w:abstractNumId w:val="21"/>
  </w:num>
  <w:num w:numId="39">
    <w:abstractNumId w:val="27"/>
  </w:num>
  <w:num w:numId="40">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639D0"/>
    <w:rsid w:val="000706C8"/>
    <w:rsid w:val="00070C53"/>
    <w:rsid w:val="000720BF"/>
    <w:rsid w:val="00072A73"/>
    <w:rsid w:val="000816E9"/>
    <w:rsid w:val="000849F6"/>
    <w:rsid w:val="00094A1E"/>
    <w:rsid w:val="000B751C"/>
    <w:rsid w:val="000C60A7"/>
    <w:rsid w:val="000D0D58"/>
    <w:rsid w:val="000D4034"/>
    <w:rsid w:val="000E0643"/>
    <w:rsid w:val="000E6D5D"/>
    <w:rsid w:val="001067B0"/>
    <w:rsid w:val="00110570"/>
    <w:rsid w:val="00142316"/>
    <w:rsid w:val="00146CF9"/>
    <w:rsid w:val="00160B20"/>
    <w:rsid w:val="001628E4"/>
    <w:rsid w:val="00162C73"/>
    <w:rsid w:val="00174654"/>
    <w:rsid w:val="00181394"/>
    <w:rsid w:val="001955EA"/>
    <w:rsid w:val="00197ADA"/>
    <w:rsid w:val="001A50EB"/>
    <w:rsid w:val="001B0018"/>
    <w:rsid w:val="001B639B"/>
    <w:rsid w:val="001B7D97"/>
    <w:rsid w:val="001D7B78"/>
    <w:rsid w:val="001E7F9B"/>
    <w:rsid w:val="00206D26"/>
    <w:rsid w:val="002123B7"/>
    <w:rsid w:val="002133CF"/>
    <w:rsid w:val="002178E5"/>
    <w:rsid w:val="00224874"/>
    <w:rsid w:val="002405DB"/>
    <w:rsid w:val="00247CE2"/>
    <w:rsid w:val="0025721E"/>
    <w:rsid w:val="00267C71"/>
    <w:rsid w:val="002739D7"/>
    <w:rsid w:val="00287A41"/>
    <w:rsid w:val="00290841"/>
    <w:rsid w:val="00290F80"/>
    <w:rsid w:val="00293CED"/>
    <w:rsid w:val="002A2F7F"/>
    <w:rsid w:val="002A71BB"/>
    <w:rsid w:val="002B7AC6"/>
    <w:rsid w:val="002D3263"/>
    <w:rsid w:val="002E09FC"/>
    <w:rsid w:val="002E1AF2"/>
    <w:rsid w:val="002E361A"/>
    <w:rsid w:val="002F3B40"/>
    <w:rsid w:val="002F4079"/>
    <w:rsid w:val="002F4303"/>
    <w:rsid w:val="003172FD"/>
    <w:rsid w:val="003602B9"/>
    <w:rsid w:val="00371A77"/>
    <w:rsid w:val="00386380"/>
    <w:rsid w:val="00386C1D"/>
    <w:rsid w:val="00394A2D"/>
    <w:rsid w:val="003A1491"/>
    <w:rsid w:val="003A4EAE"/>
    <w:rsid w:val="003A66F0"/>
    <w:rsid w:val="003A733E"/>
    <w:rsid w:val="003B6E55"/>
    <w:rsid w:val="003F5B9E"/>
    <w:rsid w:val="003F5D5E"/>
    <w:rsid w:val="00405213"/>
    <w:rsid w:val="00406E15"/>
    <w:rsid w:val="004219FE"/>
    <w:rsid w:val="0042675E"/>
    <w:rsid w:val="00436A7B"/>
    <w:rsid w:val="00446BD3"/>
    <w:rsid w:val="00447158"/>
    <w:rsid w:val="00454703"/>
    <w:rsid w:val="00461AC6"/>
    <w:rsid w:val="00462FB8"/>
    <w:rsid w:val="00473696"/>
    <w:rsid w:val="00475424"/>
    <w:rsid w:val="00475B0F"/>
    <w:rsid w:val="004857A5"/>
    <w:rsid w:val="00490044"/>
    <w:rsid w:val="00490B5F"/>
    <w:rsid w:val="004A180C"/>
    <w:rsid w:val="004C535D"/>
    <w:rsid w:val="004D5ABD"/>
    <w:rsid w:val="0050227B"/>
    <w:rsid w:val="005060D9"/>
    <w:rsid w:val="00513275"/>
    <w:rsid w:val="00517937"/>
    <w:rsid w:val="00520C8B"/>
    <w:rsid w:val="00520DFB"/>
    <w:rsid w:val="00523D4D"/>
    <w:rsid w:val="00541B5C"/>
    <w:rsid w:val="00560114"/>
    <w:rsid w:val="00561201"/>
    <w:rsid w:val="005671B0"/>
    <w:rsid w:val="005718B2"/>
    <w:rsid w:val="00576F38"/>
    <w:rsid w:val="0058376C"/>
    <w:rsid w:val="00583C57"/>
    <w:rsid w:val="00591EA0"/>
    <w:rsid w:val="005B2033"/>
    <w:rsid w:val="005B33E0"/>
    <w:rsid w:val="005B52FC"/>
    <w:rsid w:val="005E0053"/>
    <w:rsid w:val="005E0411"/>
    <w:rsid w:val="005E15AE"/>
    <w:rsid w:val="005F2021"/>
    <w:rsid w:val="005F702E"/>
    <w:rsid w:val="00600034"/>
    <w:rsid w:val="00602C7D"/>
    <w:rsid w:val="006114C0"/>
    <w:rsid w:val="0061189C"/>
    <w:rsid w:val="006147E9"/>
    <w:rsid w:val="00614AB8"/>
    <w:rsid w:val="0062684D"/>
    <w:rsid w:val="006304F0"/>
    <w:rsid w:val="006328F2"/>
    <w:rsid w:val="00643A8E"/>
    <w:rsid w:val="0064641B"/>
    <w:rsid w:val="006509DE"/>
    <w:rsid w:val="00653487"/>
    <w:rsid w:val="0065647A"/>
    <w:rsid w:val="00661C2E"/>
    <w:rsid w:val="00663236"/>
    <w:rsid w:val="00671A68"/>
    <w:rsid w:val="006761D4"/>
    <w:rsid w:val="00677416"/>
    <w:rsid w:val="006805C0"/>
    <w:rsid w:val="0068434B"/>
    <w:rsid w:val="006C2B74"/>
    <w:rsid w:val="006C2DD5"/>
    <w:rsid w:val="006D2A12"/>
    <w:rsid w:val="006D5136"/>
    <w:rsid w:val="006E0DEB"/>
    <w:rsid w:val="006E17AE"/>
    <w:rsid w:val="006E4BF6"/>
    <w:rsid w:val="006E68F5"/>
    <w:rsid w:val="006F4AEB"/>
    <w:rsid w:val="006F67F1"/>
    <w:rsid w:val="007002CF"/>
    <w:rsid w:val="00703494"/>
    <w:rsid w:val="00722DB5"/>
    <w:rsid w:val="00724773"/>
    <w:rsid w:val="00725E32"/>
    <w:rsid w:val="00756A4A"/>
    <w:rsid w:val="0076000E"/>
    <w:rsid w:val="0077011C"/>
    <w:rsid w:val="007773F0"/>
    <w:rsid w:val="00791F29"/>
    <w:rsid w:val="0079316A"/>
    <w:rsid w:val="007A52A3"/>
    <w:rsid w:val="007A5716"/>
    <w:rsid w:val="007A74B7"/>
    <w:rsid w:val="007B0E21"/>
    <w:rsid w:val="007B785F"/>
    <w:rsid w:val="007F0633"/>
    <w:rsid w:val="007F13F1"/>
    <w:rsid w:val="007F5E19"/>
    <w:rsid w:val="00806E31"/>
    <w:rsid w:val="00816B53"/>
    <w:rsid w:val="00827699"/>
    <w:rsid w:val="008462D8"/>
    <w:rsid w:val="00846D04"/>
    <w:rsid w:val="00847CBC"/>
    <w:rsid w:val="008555D2"/>
    <w:rsid w:val="00857290"/>
    <w:rsid w:val="008764EC"/>
    <w:rsid w:val="0087757D"/>
    <w:rsid w:val="00877711"/>
    <w:rsid w:val="00895EDE"/>
    <w:rsid w:val="008A35A5"/>
    <w:rsid w:val="008B28C8"/>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55FDE"/>
    <w:rsid w:val="00973F0A"/>
    <w:rsid w:val="00981B4D"/>
    <w:rsid w:val="009915B7"/>
    <w:rsid w:val="0099565B"/>
    <w:rsid w:val="009A6F73"/>
    <w:rsid w:val="009B0D70"/>
    <w:rsid w:val="009B0E3B"/>
    <w:rsid w:val="009B1953"/>
    <w:rsid w:val="009B6816"/>
    <w:rsid w:val="009D0611"/>
    <w:rsid w:val="009D154B"/>
    <w:rsid w:val="009D4506"/>
    <w:rsid w:val="009E774F"/>
    <w:rsid w:val="009E7757"/>
    <w:rsid w:val="00A02CDA"/>
    <w:rsid w:val="00A0549C"/>
    <w:rsid w:val="00A17BD5"/>
    <w:rsid w:val="00A2251F"/>
    <w:rsid w:val="00A26A61"/>
    <w:rsid w:val="00A34126"/>
    <w:rsid w:val="00A343CC"/>
    <w:rsid w:val="00A366FE"/>
    <w:rsid w:val="00A61E60"/>
    <w:rsid w:val="00A67518"/>
    <w:rsid w:val="00A67C9A"/>
    <w:rsid w:val="00A803E1"/>
    <w:rsid w:val="00A80A00"/>
    <w:rsid w:val="00A8181E"/>
    <w:rsid w:val="00A82BB0"/>
    <w:rsid w:val="00A9105A"/>
    <w:rsid w:val="00A96328"/>
    <w:rsid w:val="00A96CDF"/>
    <w:rsid w:val="00AB0BE0"/>
    <w:rsid w:val="00AC43B4"/>
    <w:rsid w:val="00AC6316"/>
    <w:rsid w:val="00AE0FDF"/>
    <w:rsid w:val="00AF50BA"/>
    <w:rsid w:val="00B000AB"/>
    <w:rsid w:val="00B155D3"/>
    <w:rsid w:val="00B66E50"/>
    <w:rsid w:val="00B770F1"/>
    <w:rsid w:val="00B77160"/>
    <w:rsid w:val="00BB6AD8"/>
    <w:rsid w:val="00BC1F52"/>
    <w:rsid w:val="00BC2514"/>
    <w:rsid w:val="00BC3B99"/>
    <w:rsid w:val="00BC4DE4"/>
    <w:rsid w:val="00BD3561"/>
    <w:rsid w:val="00BD48F6"/>
    <w:rsid w:val="00BE42D2"/>
    <w:rsid w:val="00BF36E1"/>
    <w:rsid w:val="00C07AC5"/>
    <w:rsid w:val="00C171A1"/>
    <w:rsid w:val="00C266B6"/>
    <w:rsid w:val="00C30B8A"/>
    <w:rsid w:val="00C30DD4"/>
    <w:rsid w:val="00C5138A"/>
    <w:rsid w:val="00C51483"/>
    <w:rsid w:val="00C546AC"/>
    <w:rsid w:val="00CA7CC9"/>
    <w:rsid w:val="00CA7D6A"/>
    <w:rsid w:val="00CB1705"/>
    <w:rsid w:val="00CB1E0C"/>
    <w:rsid w:val="00CB220A"/>
    <w:rsid w:val="00CB7DC3"/>
    <w:rsid w:val="00CC1774"/>
    <w:rsid w:val="00CD41F2"/>
    <w:rsid w:val="00CD6830"/>
    <w:rsid w:val="00CE7779"/>
    <w:rsid w:val="00CF3E30"/>
    <w:rsid w:val="00D06AB0"/>
    <w:rsid w:val="00D10CA7"/>
    <w:rsid w:val="00D116BF"/>
    <w:rsid w:val="00D478AB"/>
    <w:rsid w:val="00D511D6"/>
    <w:rsid w:val="00D5462F"/>
    <w:rsid w:val="00D549F5"/>
    <w:rsid w:val="00D54EE2"/>
    <w:rsid w:val="00D6675C"/>
    <w:rsid w:val="00D748E2"/>
    <w:rsid w:val="00D831A4"/>
    <w:rsid w:val="00D934FF"/>
    <w:rsid w:val="00DA34E0"/>
    <w:rsid w:val="00DB1BB8"/>
    <w:rsid w:val="00DC395A"/>
    <w:rsid w:val="00DC5DDB"/>
    <w:rsid w:val="00DD5301"/>
    <w:rsid w:val="00DE0D61"/>
    <w:rsid w:val="00DE1A42"/>
    <w:rsid w:val="00DE339E"/>
    <w:rsid w:val="00DE4BD3"/>
    <w:rsid w:val="00DF3E48"/>
    <w:rsid w:val="00DF401F"/>
    <w:rsid w:val="00DF6112"/>
    <w:rsid w:val="00E00460"/>
    <w:rsid w:val="00E22C74"/>
    <w:rsid w:val="00E255FB"/>
    <w:rsid w:val="00E33A93"/>
    <w:rsid w:val="00E469B9"/>
    <w:rsid w:val="00E53F29"/>
    <w:rsid w:val="00E54DD9"/>
    <w:rsid w:val="00E83B9C"/>
    <w:rsid w:val="00E8517F"/>
    <w:rsid w:val="00E879C0"/>
    <w:rsid w:val="00E93087"/>
    <w:rsid w:val="00EA081B"/>
    <w:rsid w:val="00EB33A7"/>
    <w:rsid w:val="00EB3958"/>
    <w:rsid w:val="00EB58E5"/>
    <w:rsid w:val="00EB7C8C"/>
    <w:rsid w:val="00EC1236"/>
    <w:rsid w:val="00EE2024"/>
    <w:rsid w:val="00EE525A"/>
    <w:rsid w:val="00EF2CEA"/>
    <w:rsid w:val="00F0048C"/>
    <w:rsid w:val="00F01256"/>
    <w:rsid w:val="00F23056"/>
    <w:rsid w:val="00F256C5"/>
    <w:rsid w:val="00F32282"/>
    <w:rsid w:val="00F34CA6"/>
    <w:rsid w:val="00F40835"/>
    <w:rsid w:val="00F613FE"/>
    <w:rsid w:val="00F8032F"/>
    <w:rsid w:val="00F921F7"/>
    <w:rsid w:val="00F97F6F"/>
    <w:rsid w:val="00FA4ECB"/>
    <w:rsid w:val="00FB443D"/>
    <w:rsid w:val="00FC1A6B"/>
    <w:rsid w:val="00FE2387"/>
    <w:rsid w:val="00FE3701"/>
    <w:rsid w:val="00FE644F"/>
    <w:rsid w:val="00FF2246"/>
    <w:rsid w:val="00FF2ECD"/>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 w:type="paragraph" w:customStyle="1" w:styleId="c0">
    <w:name w:val="c0"/>
    <w:basedOn w:val="a"/>
    <w:rsid w:val="00CA7CC9"/>
    <w:pPr>
      <w:spacing w:before="100" w:beforeAutospacing="1" w:after="100" w:afterAutospacing="1"/>
    </w:pPr>
    <w:rPr>
      <w:rFonts w:eastAsia="Times New Roman"/>
    </w:rPr>
  </w:style>
  <w:style w:type="character" w:customStyle="1" w:styleId="c12">
    <w:name w:val="c12"/>
    <w:basedOn w:val="a0"/>
    <w:rsid w:val="00CA7CC9"/>
  </w:style>
  <w:style w:type="character" w:customStyle="1" w:styleId="c5">
    <w:name w:val="c5"/>
    <w:basedOn w:val="a0"/>
    <w:rsid w:val="00CA7CC9"/>
  </w:style>
  <w:style w:type="paragraph" w:styleId="z-">
    <w:name w:val="HTML Top of Form"/>
    <w:basedOn w:val="a"/>
    <w:next w:val="a"/>
    <w:link w:val="z-0"/>
    <w:hidden/>
    <w:uiPriority w:val="99"/>
    <w:semiHidden/>
    <w:unhideWhenUsed/>
    <w:rsid w:val="00CA7CC9"/>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CA7CC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CA7CC9"/>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CA7CC9"/>
    <w:rPr>
      <w:rFonts w:ascii="Arial" w:eastAsia="Times New Roman" w:hAnsi="Arial" w:cs="Arial"/>
      <w:vanish/>
      <w:sz w:val="16"/>
      <w:szCs w:val="16"/>
      <w:lang w:eastAsia="ru-RU"/>
    </w:rPr>
  </w:style>
  <w:style w:type="character" w:customStyle="1" w:styleId="mo">
    <w:name w:val="mo"/>
    <w:basedOn w:val="a0"/>
    <w:rsid w:val="00CA7CC9"/>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диаг'!$N$2:$AT$2</c:f>
              <c:strCache>
                <c:ptCount val="33"/>
                <c:pt idx="0">
                  <c:v>3б.</c:v>
                </c:pt>
                <c:pt idx="1">
                  <c:v>6б.</c:v>
                </c:pt>
                <c:pt idx="2">
                  <c:v>7б.</c:v>
                </c:pt>
                <c:pt idx="3">
                  <c:v>8б.</c:v>
                </c:pt>
                <c:pt idx="4">
                  <c:v>9б.</c:v>
                </c:pt>
                <c:pt idx="5">
                  <c:v>10б.</c:v>
                </c:pt>
                <c:pt idx="6">
                  <c:v>11б.</c:v>
                </c:pt>
                <c:pt idx="7">
                  <c:v>12б.</c:v>
                </c:pt>
                <c:pt idx="8">
                  <c:v>13б.</c:v>
                </c:pt>
                <c:pt idx="9">
                  <c:v>14б.</c:v>
                </c:pt>
                <c:pt idx="10">
                  <c:v>15б.</c:v>
                </c:pt>
                <c:pt idx="11">
                  <c:v>16б.</c:v>
                </c:pt>
                <c:pt idx="12">
                  <c:v>17б.</c:v>
                </c:pt>
                <c:pt idx="13">
                  <c:v>18б.</c:v>
                </c:pt>
                <c:pt idx="14">
                  <c:v>19б.</c:v>
                </c:pt>
                <c:pt idx="15">
                  <c:v>20б.</c:v>
                </c:pt>
                <c:pt idx="16">
                  <c:v>21б.</c:v>
                </c:pt>
                <c:pt idx="17">
                  <c:v>22б.</c:v>
                </c:pt>
                <c:pt idx="18">
                  <c:v>23б.</c:v>
                </c:pt>
                <c:pt idx="19">
                  <c:v>24б.</c:v>
                </c:pt>
                <c:pt idx="20">
                  <c:v>25б.</c:v>
                </c:pt>
                <c:pt idx="21">
                  <c:v>26б.</c:v>
                </c:pt>
                <c:pt idx="22">
                  <c:v>27б.</c:v>
                </c:pt>
                <c:pt idx="23">
                  <c:v>28б.</c:v>
                </c:pt>
                <c:pt idx="24">
                  <c:v>29б.</c:v>
                </c:pt>
                <c:pt idx="25">
                  <c:v>30б.</c:v>
                </c:pt>
                <c:pt idx="26">
                  <c:v>31б.</c:v>
                </c:pt>
                <c:pt idx="27">
                  <c:v>32б.</c:v>
                </c:pt>
                <c:pt idx="28">
                  <c:v>33б.</c:v>
                </c:pt>
                <c:pt idx="29">
                  <c:v>34б.</c:v>
                </c:pt>
                <c:pt idx="30">
                  <c:v>35б.</c:v>
                </c:pt>
                <c:pt idx="31">
                  <c:v>36б.</c:v>
                </c:pt>
                <c:pt idx="32">
                  <c:v>37б.</c:v>
                </c:pt>
              </c:strCache>
            </c:strRef>
          </c:cat>
          <c:val>
            <c:numRef>
              <c:f>'для диаг'!$N$3:$AT$3</c:f>
              <c:numCache>
                <c:formatCode>General</c:formatCode>
                <c:ptCount val="33"/>
                <c:pt idx="0">
                  <c:v>1</c:v>
                </c:pt>
                <c:pt idx="1">
                  <c:v>1</c:v>
                </c:pt>
                <c:pt idx="2">
                  <c:v>1</c:v>
                </c:pt>
                <c:pt idx="3">
                  <c:v>1</c:v>
                </c:pt>
                <c:pt idx="4">
                  <c:v>2</c:v>
                </c:pt>
                <c:pt idx="5">
                  <c:v>1</c:v>
                </c:pt>
                <c:pt idx="6">
                  <c:v>4</c:v>
                </c:pt>
                <c:pt idx="7">
                  <c:v>10</c:v>
                </c:pt>
                <c:pt idx="8">
                  <c:v>10</c:v>
                </c:pt>
                <c:pt idx="9">
                  <c:v>6</c:v>
                </c:pt>
                <c:pt idx="10">
                  <c:v>5</c:v>
                </c:pt>
                <c:pt idx="11">
                  <c:v>12</c:v>
                </c:pt>
                <c:pt idx="12">
                  <c:v>5</c:v>
                </c:pt>
                <c:pt idx="13">
                  <c:v>11</c:v>
                </c:pt>
                <c:pt idx="14">
                  <c:v>6</c:v>
                </c:pt>
                <c:pt idx="15">
                  <c:v>8</c:v>
                </c:pt>
                <c:pt idx="16">
                  <c:v>10</c:v>
                </c:pt>
                <c:pt idx="17">
                  <c:v>8</c:v>
                </c:pt>
                <c:pt idx="18">
                  <c:v>8</c:v>
                </c:pt>
                <c:pt idx="19">
                  <c:v>10</c:v>
                </c:pt>
                <c:pt idx="20">
                  <c:v>9</c:v>
                </c:pt>
                <c:pt idx="21">
                  <c:v>11</c:v>
                </c:pt>
                <c:pt idx="22">
                  <c:v>4</c:v>
                </c:pt>
                <c:pt idx="23">
                  <c:v>6</c:v>
                </c:pt>
                <c:pt idx="24">
                  <c:v>1</c:v>
                </c:pt>
                <c:pt idx="25">
                  <c:v>8</c:v>
                </c:pt>
                <c:pt idx="26">
                  <c:v>1</c:v>
                </c:pt>
                <c:pt idx="27">
                  <c:v>4</c:v>
                </c:pt>
                <c:pt idx="28">
                  <c:v>1</c:v>
                </c:pt>
                <c:pt idx="29">
                  <c:v>1</c:v>
                </c:pt>
                <c:pt idx="30">
                  <c:v>1</c:v>
                </c:pt>
                <c:pt idx="31">
                  <c:v>2</c:v>
                </c:pt>
                <c:pt idx="32">
                  <c:v>1</c:v>
                </c:pt>
              </c:numCache>
            </c:numRef>
          </c:val>
          <c:extLst xmlns:c16r2="http://schemas.microsoft.com/office/drawing/2015/06/chart">
            <c:ext xmlns:c16="http://schemas.microsoft.com/office/drawing/2014/chart" uri="{C3380CC4-5D6E-409C-BE32-E72D297353CC}">
              <c16:uniqueId val="{00000000-FD07-47F8-9A94-FB73427DE2A7}"/>
            </c:ext>
          </c:extLst>
        </c:ser>
        <c:dLbls>
          <c:showVal val="1"/>
        </c:dLbls>
        <c:gapWidth val="100"/>
        <c:overlap val="-24"/>
        <c:axId val="131220608"/>
        <c:axId val="131222144"/>
      </c:barChart>
      <c:catAx>
        <c:axId val="13122060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222144"/>
        <c:crosses val="autoZero"/>
        <c:auto val="1"/>
        <c:lblAlgn val="ctr"/>
        <c:lblOffset val="100"/>
      </c:catAx>
      <c:valAx>
        <c:axId val="1312221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220608"/>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диаг.'!$C$11:$O$11</c:f>
              <c:strCache>
                <c:ptCount val="13"/>
                <c:pt idx="0">
                  <c:v>№2</c:v>
                </c:pt>
                <c:pt idx="1">
                  <c:v>№3</c:v>
                </c:pt>
                <c:pt idx="2">
                  <c:v>№5</c:v>
                </c:pt>
                <c:pt idx="3">
                  <c:v>№6</c:v>
                </c:pt>
                <c:pt idx="4">
                  <c:v>№8</c:v>
                </c:pt>
                <c:pt idx="5">
                  <c:v>№9</c:v>
                </c:pt>
                <c:pt idx="6">
                  <c:v>№10</c:v>
                </c:pt>
                <c:pt idx="7">
                  <c:v>№11</c:v>
                </c:pt>
                <c:pt idx="8">
                  <c:v>№12</c:v>
                </c:pt>
                <c:pt idx="9">
                  <c:v>№14</c:v>
                </c:pt>
                <c:pt idx="10">
                  <c:v>№15</c:v>
                </c:pt>
                <c:pt idx="11">
                  <c:v>№16</c:v>
                </c:pt>
                <c:pt idx="12">
                  <c:v>№17</c:v>
                </c:pt>
              </c:strCache>
            </c:strRef>
          </c:cat>
          <c:val>
            <c:numRef>
              <c:f>'для диаг.'!$C$12:$O$12</c:f>
              <c:numCache>
                <c:formatCode>0.0%</c:formatCode>
                <c:ptCount val="13"/>
                <c:pt idx="0">
                  <c:v>0.4</c:v>
                </c:pt>
                <c:pt idx="1">
                  <c:v>0.34705882352941325</c:v>
                </c:pt>
                <c:pt idx="2">
                  <c:v>0.77058823529411868</c:v>
                </c:pt>
                <c:pt idx="3">
                  <c:v>0.64705882352941524</c:v>
                </c:pt>
                <c:pt idx="4">
                  <c:v>0.36470588235294255</c:v>
                </c:pt>
                <c:pt idx="5">
                  <c:v>0.48823529411764732</c:v>
                </c:pt>
                <c:pt idx="6">
                  <c:v>0.87058823529411922</c:v>
                </c:pt>
                <c:pt idx="7">
                  <c:v>0.51764705882353124</c:v>
                </c:pt>
                <c:pt idx="8">
                  <c:v>0.67058823529411948</c:v>
                </c:pt>
                <c:pt idx="9">
                  <c:v>0.60000000000000064</c:v>
                </c:pt>
                <c:pt idx="10">
                  <c:v>0.57647058823529407</c:v>
                </c:pt>
                <c:pt idx="11">
                  <c:v>0.44117647058823561</c:v>
                </c:pt>
                <c:pt idx="12">
                  <c:v>0.65294117647059335</c:v>
                </c:pt>
              </c:numCache>
            </c:numRef>
          </c:val>
          <c:extLst xmlns:c16r2="http://schemas.microsoft.com/office/drawing/2015/06/chart">
            <c:ext xmlns:c16="http://schemas.microsoft.com/office/drawing/2014/chart" uri="{C3380CC4-5D6E-409C-BE32-E72D297353CC}">
              <c16:uniqueId val="{00000000-4983-429F-B8D2-5C5777E1E721}"/>
            </c:ext>
          </c:extLst>
        </c:ser>
        <c:dLbls>
          <c:showVal val="1"/>
        </c:dLbls>
        <c:gapWidth val="100"/>
        <c:overlap val="-24"/>
        <c:axId val="130722048"/>
        <c:axId val="131330048"/>
      </c:barChart>
      <c:catAx>
        <c:axId val="13072204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330048"/>
        <c:crosses val="autoZero"/>
        <c:auto val="1"/>
        <c:lblAlgn val="ctr"/>
        <c:lblOffset val="100"/>
      </c:catAx>
      <c:valAx>
        <c:axId val="131330048"/>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0722048"/>
        <c:crosses val="autoZero"/>
        <c:crossBetween val="between"/>
      </c:valAx>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диаг.'!$B$16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диаг.'!$C$15:$F$15</c:f>
              <c:strCache>
                <c:ptCount val="4"/>
                <c:pt idx="0">
                  <c:v>№1</c:v>
                </c:pt>
                <c:pt idx="1">
                  <c:v>№4</c:v>
                </c:pt>
                <c:pt idx="2">
                  <c:v>№7</c:v>
                </c:pt>
                <c:pt idx="3">
                  <c:v>№13</c:v>
                </c:pt>
              </c:strCache>
            </c:strRef>
          </c:cat>
          <c:val>
            <c:numRef>
              <c:f>'для диаг.'!$C$16:$F$16</c:f>
              <c:numCache>
                <c:formatCode>0.0%</c:formatCode>
                <c:ptCount val="4"/>
                <c:pt idx="0">
                  <c:v>0.13529411764705881</c:v>
                </c:pt>
                <c:pt idx="1">
                  <c:v>0.1588235294117647</c:v>
                </c:pt>
                <c:pt idx="2">
                  <c:v>0.10588235294117652</c:v>
                </c:pt>
                <c:pt idx="3">
                  <c:v>0.21176470588235363</c:v>
                </c:pt>
              </c:numCache>
            </c:numRef>
          </c:val>
          <c:extLst xmlns:c16r2="http://schemas.microsoft.com/office/drawing/2015/06/chart">
            <c:ext xmlns:c16="http://schemas.microsoft.com/office/drawing/2014/chart" uri="{C3380CC4-5D6E-409C-BE32-E72D297353CC}">
              <c16:uniqueId val="{00000000-3AB7-4CC7-BA9D-876F4CE623AD}"/>
            </c:ext>
          </c:extLst>
        </c:ser>
        <c:ser>
          <c:idx val="1"/>
          <c:order val="1"/>
          <c:tx>
            <c:strRef>
              <c:f>'для диаг.'!$B$17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диаг.'!$C$15:$F$15</c:f>
              <c:strCache>
                <c:ptCount val="4"/>
                <c:pt idx="0">
                  <c:v>№1</c:v>
                </c:pt>
                <c:pt idx="1">
                  <c:v>№4</c:v>
                </c:pt>
                <c:pt idx="2">
                  <c:v>№7</c:v>
                </c:pt>
                <c:pt idx="3">
                  <c:v>№13</c:v>
                </c:pt>
              </c:strCache>
            </c:strRef>
          </c:cat>
          <c:val>
            <c:numRef>
              <c:f>'для диаг.'!$C$17:$F$17</c:f>
              <c:numCache>
                <c:formatCode>0.0%</c:formatCode>
                <c:ptCount val="4"/>
                <c:pt idx="0">
                  <c:v>0.22352941176470589</c:v>
                </c:pt>
                <c:pt idx="1">
                  <c:v>0.47058823529411886</c:v>
                </c:pt>
                <c:pt idx="2">
                  <c:v>5.8823529411764705E-2</c:v>
                </c:pt>
                <c:pt idx="3">
                  <c:v>0.60000000000000064</c:v>
                </c:pt>
              </c:numCache>
            </c:numRef>
          </c:val>
          <c:extLst xmlns:c16r2="http://schemas.microsoft.com/office/drawing/2015/06/chart">
            <c:ext xmlns:c16="http://schemas.microsoft.com/office/drawing/2014/chart" uri="{C3380CC4-5D6E-409C-BE32-E72D297353CC}">
              <c16:uniqueId val="{00000001-3AB7-4CC7-BA9D-876F4CE623AD}"/>
            </c:ext>
          </c:extLst>
        </c:ser>
        <c:ser>
          <c:idx val="2"/>
          <c:order val="2"/>
          <c:tx>
            <c:strRef>
              <c:f>'для диаг.'!$B$18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диаг.'!$C$15:$F$15</c:f>
              <c:strCache>
                <c:ptCount val="4"/>
                <c:pt idx="0">
                  <c:v>№1</c:v>
                </c:pt>
                <c:pt idx="1">
                  <c:v>№4</c:v>
                </c:pt>
                <c:pt idx="2">
                  <c:v>№7</c:v>
                </c:pt>
                <c:pt idx="3">
                  <c:v>№13</c:v>
                </c:pt>
              </c:strCache>
            </c:strRef>
          </c:cat>
          <c:val>
            <c:numRef>
              <c:f>'для диаг.'!$C$18:$F$18</c:f>
              <c:numCache>
                <c:formatCode>0.0%</c:formatCode>
                <c:ptCount val="4"/>
                <c:pt idx="0">
                  <c:v>0.64117647058823712</c:v>
                </c:pt>
                <c:pt idx="1">
                  <c:v>0.37058823529411905</c:v>
                </c:pt>
                <c:pt idx="2">
                  <c:v>0.83529411764705885</c:v>
                </c:pt>
                <c:pt idx="3">
                  <c:v>0.18823529411764786</c:v>
                </c:pt>
              </c:numCache>
            </c:numRef>
          </c:val>
          <c:extLst xmlns:c16r2="http://schemas.microsoft.com/office/drawing/2015/06/chart">
            <c:ext xmlns:c16="http://schemas.microsoft.com/office/drawing/2014/chart" uri="{C3380CC4-5D6E-409C-BE32-E72D297353CC}">
              <c16:uniqueId val="{00000002-3AB7-4CC7-BA9D-876F4CE623AD}"/>
            </c:ext>
          </c:extLst>
        </c:ser>
        <c:gapWidth val="100"/>
        <c:overlap val="-24"/>
        <c:axId val="134036096"/>
        <c:axId val="134119808"/>
      </c:barChart>
      <c:catAx>
        <c:axId val="134036096"/>
        <c:scaling>
          <c:orientation val="minMax"/>
        </c:scaling>
        <c:axPos val="b"/>
        <c:minorGridlines>
          <c:spPr>
            <a:ln w="9525" cap="flat" cmpd="sng" algn="ctr">
              <a:solidFill>
                <a:schemeClr val="tx1">
                  <a:lumMod val="5000"/>
                  <a:lumOff val="95000"/>
                </a:schemeClr>
              </a:solidFill>
              <a:round/>
            </a:ln>
            <a:effectLst/>
          </c:spPr>
        </c:min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119808"/>
        <c:crosses val="autoZero"/>
        <c:auto val="1"/>
        <c:lblAlgn val="ctr"/>
        <c:lblOffset val="100"/>
      </c:catAx>
      <c:valAx>
        <c:axId val="13411980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036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диаг.'!$A$50</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диаг.'!$B$49:$R$49</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диаг.'!$B$50:$R$50</c:f>
              <c:numCache>
                <c:formatCode>0.0%</c:formatCode>
                <c:ptCount val="17"/>
                <c:pt idx="0">
                  <c:v>1</c:v>
                </c:pt>
                <c:pt idx="1">
                  <c:v>0.89473684210526316</c:v>
                </c:pt>
                <c:pt idx="2">
                  <c:v>0.78947368421052633</c:v>
                </c:pt>
                <c:pt idx="3">
                  <c:v>0.94736842105262986</c:v>
                </c:pt>
                <c:pt idx="4">
                  <c:v>1</c:v>
                </c:pt>
                <c:pt idx="5">
                  <c:v>0.94736842105262986</c:v>
                </c:pt>
                <c:pt idx="6">
                  <c:v>0.94736842105262986</c:v>
                </c:pt>
                <c:pt idx="7">
                  <c:v>0.89473684210526316</c:v>
                </c:pt>
                <c:pt idx="8">
                  <c:v>0.73684210526315785</c:v>
                </c:pt>
                <c:pt idx="9">
                  <c:v>1</c:v>
                </c:pt>
                <c:pt idx="10">
                  <c:v>0.89473684210526316</c:v>
                </c:pt>
                <c:pt idx="11">
                  <c:v>0.89473684210526316</c:v>
                </c:pt>
                <c:pt idx="12">
                  <c:v>0.52631578947368418</c:v>
                </c:pt>
                <c:pt idx="13">
                  <c:v>0.89473684210526316</c:v>
                </c:pt>
                <c:pt idx="14">
                  <c:v>0.73684210526315785</c:v>
                </c:pt>
                <c:pt idx="15">
                  <c:v>0.63157894736842279</c:v>
                </c:pt>
                <c:pt idx="16">
                  <c:v>0.94736842105262986</c:v>
                </c:pt>
              </c:numCache>
            </c:numRef>
          </c:val>
          <c:extLst xmlns:c16r2="http://schemas.microsoft.com/office/drawing/2015/06/chart">
            <c:ext xmlns:c16="http://schemas.microsoft.com/office/drawing/2014/chart" uri="{C3380CC4-5D6E-409C-BE32-E72D297353CC}">
              <c16:uniqueId val="{00000000-036C-4058-ABC3-99F9EFD986F8}"/>
            </c:ext>
          </c:extLst>
        </c:ser>
        <c:ser>
          <c:idx val="1"/>
          <c:order val="1"/>
          <c:tx>
            <c:strRef>
              <c:f>'для диаг.'!$A$51</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диаг.'!$B$49:$R$49</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диаг.'!$B$51:$R$51</c:f>
              <c:numCache>
                <c:formatCode>0.0%</c:formatCode>
                <c:ptCount val="17"/>
                <c:pt idx="0">
                  <c:v>0.86363636363636354</c:v>
                </c:pt>
                <c:pt idx="1">
                  <c:v>0.48484848484848597</c:v>
                </c:pt>
                <c:pt idx="2">
                  <c:v>0.48484848484848597</c:v>
                </c:pt>
                <c:pt idx="3">
                  <c:v>0.43939393939394045</c:v>
                </c:pt>
                <c:pt idx="4">
                  <c:v>0.95454545454545658</c:v>
                </c:pt>
                <c:pt idx="5">
                  <c:v>0.84848484848484862</c:v>
                </c:pt>
                <c:pt idx="6">
                  <c:v>0.9242424242424242</c:v>
                </c:pt>
                <c:pt idx="7">
                  <c:v>0.53030303030303061</c:v>
                </c:pt>
                <c:pt idx="8">
                  <c:v>0.66666666666666663</c:v>
                </c:pt>
                <c:pt idx="9">
                  <c:v>0.9242424242424242</c:v>
                </c:pt>
                <c:pt idx="10">
                  <c:v>0.66666666666666663</c:v>
                </c:pt>
                <c:pt idx="11">
                  <c:v>0.90909090909090906</c:v>
                </c:pt>
                <c:pt idx="12">
                  <c:v>0.22727272727272727</c:v>
                </c:pt>
                <c:pt idx="13">
                  <c:v>0.63636363636363813</c:v>
                </c:pt>
                <c:pt idx="14">
                  <c:v>0.60606060606060663</c:v>
                </c:pt>
                <c:pt idx="15">
                  <c:v>0.53030303030303061</c:v>
                </c:pt>
                <c:pt idx="16">
                  <c:v>0.75757575757575935</c:v>
                </c:pt>
              </c:numCache>
            </c:numRef>
          </c:val>
          <c:extLst xmlns:c16r2="http://schemas.microsoft.com/office/drawing/2015/06/chart">
            <c:ext xmlns:c16="http://schemas.microsoft.com/office/drawing/2014/chart" uri="{C3380CC4-5D6E-409C-BE32-E72D297353CC}">
              <c16:uniqueId val="{00000001-036C-4058-ABC3-99F9EFD986F8}"/>
            </c:ext>
          </c:extLst>
        </c:ser>
        <c:ser>
          <c:idx val="2"/>
          <c:order val="2"/>
          <c:tx>
            <c:strRef>
              <c:f>'для диаг.'!$A$52</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диаг.'!$B$49:$R$49</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диаг.'!$B$52:$R$52</c:f>
              <c:numCache>
                <c:formatCode>0.0%</c:formatCode>
                <c:ptCount val="17"/>
                <c:pt idx="0">
                  <c:v>0.46875</c:v>
                </c:pt>
                <c:pt idx="1">
                  <c:v>0.234375</c:v>
                </c:pt>
                <c:pt idx="2">
                  <c:v>0.18750000000000042</c:v>
                </c:pt>
                <c:pt idx="3">
                  <c:v>0.21875000000000042</c:v>
                </c:pt>
                <c:pt idx="4">
                  <c:v>0.65625000000000167</c:v>
                </c:pt>
                <c:pt idx="5">
                  <c:v>0.53125</c:v>
                </c:pt>
                <c:pt idx="6">
                  <c:v>0.8125</c:v>
                </c:pt>
                <c:pt idx="7">
                  <c:v>0.15625000000000042</c:v>
                </c:pt>
                <c:pt idx="8">
                  <c:v>0.35937500000000078</c:v>
                </c:pt>
                <c:pt idx="9">
                  <c:v>0.85937500000000167</c:v>
                </c:pt>
                <c:pt idx="10">
                  <c:v>0.34375</c:v>
                </c:pt>
                <c:pt idx="11">
                  <c:v>0.51562500000000167</c:v>
                </c:pt>
                <c:pt idx="12">
                  <c:v>9.3750000000000361E-2</c:v>
                </c:pt>
                <c:pt idx="13">
                  <c:v>0.5625</c:v>
                </c:pt>
                <c:pt idx="14">
                  <c:v>0.53125</c:v>
                </c:pt>
                <c:pt idx="15">
                  <c:v>0.42187500000000078</c:v>
                </c:pt>
                <c:pt idx="16">
                  <c:v>0.5625</c:v>
                </c:pt>
              </c:numCache>
            </c:numRef>
          </c:val>
          <c:extLst xmlns:c16r2="http://schemas.microsoft.com/office/drawing/2015/06/chart">
            <c:ext xmlns:c16="http://schemas.microsoft.com/office/drawing/2014/chart" uri="{C3380CC4-5D6E-409C-BE32-E72D297353CC}">
              <c16:uniqueId val="{00000002-036C-4058-ABC3-99F9EFD986F8}"/>
            </c:ext>
          </c:extLst>
        </c:ser>
        <c:ser>
          <c:idx val="3"/>
          <c:order val="3"/>
          <c:tx>
            <c:strRef>
              <c:f>'для диаг.'!$A$53</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диаг.'!$B$49:$R$49</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диаг.'!$B$53:$R$53</c:f>
              <c:numCache>
                <c:formatCode>0.0%</c:formatCode>
                <c:ptCount val="17"/>
                <c:pt idx="0">
                  <c:v>0.14285714285714346</c:v>
                </c:pt>
                <c:pt idx="1">
                  <c:v>0.19047619047619119</c:v>
                </c:pt>
                <c:pt idx="2">
                  <c:v>0</c:v>
                </c:pt>
                <c:pt idx="3">
                  <c:v>9.5238095238095247E-2</c:v>
                </c:pt>
                <c:pt idx="4">
                  <c:v>0.33333333333333331</c:v>
                </c:pt>
                <c:pt idx="5">
                  <c:v>9.5238095238095247E-2</c:v>
                </c:pt>
                <c:pt idx="6">
                  <c:v>0.52380952380952384</c:v>
                </c:pt>
                <c:pt idx="7">
                  <c:v>0</c:v>
                </c:pt>
                <c:pt idx="8">
                  <c:v>9.5238095238095247E-2</c:v>
                </c:pt>
                <c:pt idx="9">
                  <c:v>0.61904761904761962</c:v>
                </c:pt>
                <c:pt idx="10">
                  <c:v>0.23809523809523886</c:v>
                </c:pt>
                <c:pt idx="11">
                  <c:v>0.19047619047619119</c:v>
                </c:pt>
                <c:pt idx="12">
                  <c:v>4.7619047619047623E-2</c:v>
                </c:pt>
                <c:pt idx="13">
                  <c:v>0.33333333333333331</c:v>
                </c:pt>
                <c:pt idx="14">
                  <c:v>0.47619047619047694</c:v>
                </c:pt>
                <c:pt idx="15">
                  <c:v>4.7619047619047623E-2</c:v>
                </c:pt>
                <c:pt idx="16">
                  <c:v>0.33333333333333331</c:v>
                </c:pt>
              </c:numCache>
            </c:numRef>
          </c:val>
          <c:extLst xmlns:c16r2="http://schemas.microsoft.com/office/drawing/2015/06/chart">
            <c:ext xmlns:c16="http://schemas.microsoft.com/office/drawing/2014/chart" uri="{C3380CC4-5D6E-409C-BE32-E72D297353CC}">
              <c16:uniqueId val="{00000003-036C-4058-ABC3-99F9EFD986F8}"/>
            </c:ext>
          </c:extLst>
        </c:ser>
        <c:marker val="1"/>
        <c:axId val="134575616"/>
        <c:axId val="134577152"/>
      </c:lineChart>
      <c:catAx>
        <c:axId val="134575616"/>
        <c:scaling>
          <c:orientation val="minMax"/>
        </c:scaling>
        <c:axPos val="b"/>
        <c:minorGridlines>
          <c:spPr>
            <a:ln w="9525" cap="flat" cmpd="sng" algn="ctr">
              <a:solidFill>
                <a:schemeClr val="tx1">
                  <a:lumMod val="5000"/>
                  <a:lumOff val="95000"/>
                </a:schemeClr>
              </a:solidFill>
              <a:round/>
            </a:ln>
            <a:effectLst/>
          </c:spPr>
        </c:min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577152"/>
        <c:crosses val="autoZero"/>
        <c:auto val="1"/>
        <c:lblAlgn val="ctr"/>
        <c:lblOffset val="100"/>
      </c:catAx>
      <c:valAx>
        <c:axId val="134577152"/>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5756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диаг.'!$R$12</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диаг.'!$S$11:$Y$11</c:f>
              <c:strCache>
                <c:ptCount val="7"/>
                <c:pt idx="0">
                  <c:v>№18</c:v>
                </c:pt>
                <c:pt idx="1">
                  <c:v>№19</c:v>
                </c:pt>
                <c:pt idx="2">
                  <c:v>№20</c:v>
                </c:pt>
                <c:pt idx="3">
                  <c:v>№21</c:v>
                </c:pt>
                <c:pt idx="4">
                  <c:v>№22</c:v>
                </c:pt>
                <c:pt idx="5">
                  <c:v>№23</c:v>
                </c:pt>
                <c:pt idx="6">
                  <c:v>№24</c:v>
                </c:pt>
              </c:strCache>
            </c:strRef>
          </c:cat>
          <c:val>
            <c:numRef>
              <c:f>'для диаг.'!$S$12:$Y$12</c:f>
              <c:numCache>
                <c:formatCode>0.0%</c:formatCode>
                <c:ptCount val="7"/>
                <c:pt idx="0">
                  <c:v>0.62352941176470744</c:v>
                </c:pt>
                <c:pt idx="1">
                  <c:v>7.0588235294117674E-2</c:v>
                </c:pt>
                <c:pt idx="2">
                  <c:v>0.49411764705882388</c:v>
                </c:pt>
                <c:pt idx="3">
                  <c:v>0.64705882352941524</c:v>
                </c:pt>
                <c:pt idx="4">
                  <c:v>0.32941176470588407</c:v>
                </c:pt>
                <c:pt idx="5">
                  <c:v>0.82352941176470584</c:v>
                </c:pt>
                <c:pt idx="6">
                  <c:v>0.2352941176470589</c:v>
                </c:pt>
              </c:numCache>
            </c:numRef>
          </c:val>
          <c:extLst xmlns:c16r2="http://schemas.microsoft.com/office/drawing/2015/06/chart">
            <c:ext xmlns:c16="http://schemas.microsoft.com/office/drawing/2014/chart" uri="{C3380CC4-5D6E-409C-BE32-E72D297353CC}">
              <c16:uniqueId val="{00000000-642D-47E1-8872-93196AF44A7D}"/>
            </c:ext>
          </c:extLst>
        </c:ser>
        <c:ser>
          <c:idx val="1"/>
          <c:order val="1"/>
          <c:tx>
            <c:strRef>
              <c:f>'для диаг.'!$R$13</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диаг.'!$S$11:$Y$11</c:f>
              <c:strCache>
                <c:ptCount val="7"/>
                <c:pt idx="0">
                  <c:v>№18</c:v>
                </c:pt>
                <c:pt idx="1">
                  <c:v>№19</c:v>
                </c:pt>
                <c:pt idx="2">
                  <c:v>№20</c:v>
                </c:pt>
                <c:pt idx="3">
                  <c:v>№21</c:v>
                </c:pt>
                <c:pt idx="4">
                  <c:v>№22</c:v>
                </c:pt>
                <c:pt idx="5">
                  <c:v>№23</c:v>
                </c:pt>
                <c:pt idx="6">
                  <c:v>№24</c:v>
                </c:pt>
              </c:strCache>
            </c:strRef>
          </c:cat>
          <c:val>
            <c:numRef>
              <c:f>'для диаг.'!$S$13:$Y$13</c:f>
              <c:numCache>
                <c:formatCode>0.0%</c:formatCode>
                <c:ptCount val="7"/>
                <c:pt idx="0">
                  <c:v>0.18235294117647127</c:v>
                </c:pt>
                <c:pt idx="1">
                  <c:v>0.14117647058823529</c:v>
                </c:pt>
                <c:pt idx="2">
                  <c:v>0.22941176470588234</c:v>
                </c:pt>
                <c:pt idx="3">
                  <c:v>0.16470588235294162</c:v>
                </c:pt>
                <c:pt idx="4">
                  <c:v>1.7647058823529412E-2</c:v>
                </c:pt>
                <c:pt idx="5">
                  <c:v>0.12941176470588239</c:v>
                </c:pt>
                <c:pt idx="6">
                  <c:v>0.17647058823529421</c:v>
                </c:pt>
              </c:numCache>
            </c:numRef>
          </c:val>
          <c:extLst xmlns:c16r2="http://schemas.microsoft.com/office/drawing/2015/06/chart">
            <c:ext xmlns:c16="http://schemas.microsoft.com/office/drawing/2014/chart" uri="{C3380CC4-5D6E-409C-BE32-E72D297353CC}">
              <c16:uniqueId val="{00000001-642D-47E1-8872-93196AF44A7D}"/>
            </c:ext>
          </c:extLst>
        </c:ser>
        <c:ser>
          <c:idx val="2"/>
          <c:order val="2"/>
          <c:tx>
            <c:strRef>
              <c:f>'для диаг.'!$R$14</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диаг.'!$S$11:$Y$11</c:f>
              <c:strCache>
                <c:ptCount val="7"/>
                <c:pt idx="0">
                  <c:v>№18</c:v>
                </c:pt>
                <c:pt idx="1">
                  <c:v>№19</c:v>
                </c:pt>
                <c:pt idx="2">
                  <c:v>№20</c:v>
                </c:pt>
                <c:pt idx="3">
                  <c:v>№21</c:v>
                </c:pt>
                <c:pt idx="4">
                  <c:v>№22</c:v>
                </c:pt>
                <c:pt idx="5">
                  <c:v>№23</c:v>
                </c:pt>
                <c:pt idx="6">
                  <c:v>№24</c:v>
                </c:pt>
              </c:strCache>
            </c:strRef>
          </c:cat>
          <c:val>
            <c:numRef>
              <c:f>'для диаг.'!$S$14:$Y$14</c:f>
              <c:numCache>
                <c:formatCode>0.0%</c:formatCode>
                <c:ptCount val="7"/>
                <c:pt idx="0">
                  <c:v>0.19411764705882353</c:v>
                </c:pt>
                <c:pt idx="1">
                  <c:v>0.78823529411764659</c:v>
                </c:pt>
                <c:pt idx="2">
                  <c:v>0.27647058823529513</c:v>
                </c:pt>
                <c:pt idx="3">
                  <c:v>0.18823529411764786</c:v>
                </c:pt>
                <c:pt idx="4">
                  <c:v>0.3411764705882353</c:v>
                </c:pt>
                <c:pt idx="5">
                  <c:v>4.7058823529411813E-2</c:v>
                </c:pt>
                <c:pt idx="6">
                  <c:v>0.28235294117647175</c:v>
                </c:pt>
              </c:numCache>
            </c:numRef>
          </c:val>
          <c:extLst xmlns:c16r2="http://schemas.microsoft.com/office/drawing/2015/06/chart">
            <c:ext xmlns:c16="http://schemas.microsoft.com/office/drawing/2014/chart" uri="{C3380CC4-5D6E-409C-BE32-E72D297353CC}">
              <c16:uniqueId val="{00000002-642D-47E1-8872-93196AF44A7D}"/>
            </c:ext>
          </c:extLst>
        </c:ser>
        <c:ser>
          <c:idx val="3"/>
          <c:order val="3"/>
          <c:tx>
            <c:strRef>
              <c:f>'для диаг.'!$R$15</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диаг.'!$S$11:$Y$11</c:f>
              <c:strCache>
                <c:ptCount val="7"/>
                <c:pt idx="0">
                  <c:v>№18</c:v>
                </c:pt>
                <c:pt idx="1">
                  <c:v>№19</c:v>
                </c:pt>
                <c:pt idx="2">
                  <c:v>№20</c:v>
                </c:pt>
                <c:pt idx="3">
                  <c:v>№21</c:v>
                </c:pt>
                <c:pt idx="4">
                  <c:v>№22</c:v>
                </c:pt>
                <c:pt idx="5">
                  <c:v>№23</c:v>
                </c:pt>
                <c:pt idx="6">
                  <c:v>№24</c:v>
                </c:pt>
              </c:strCache>
            </c:strRef>
          </c:cat>
          <c:val>
            <c:numRef>
              <c:f>'для диаг.'!$S$15:$Y$15</c:f>
              <c:numCache>
                <c:formatCode>General</c:formatCode>
                <c:ptCount val="7"/>
                <c:pt idx="4" formatCode="0.0%">
                  <c:v>0.3117647058823545</c:v>
                </c:pt>
                <c:pt idx="6" formatCode="0.0%">
                  <c:v>0.30588235294117688</c:v>
                </c:pt>
              </c:numCache>
            </c:numRef>
          </c:val>
          <c:extLst xmlns:c16r2="http://schemas.microsoft.com/office/drawing/2015/06/chart">
            <c:ext xmlns:c16="http://schemas.microsoft.com/office/drawing/2014/chart" uri="{C3380CC4-5D6E-409C-BE32-E72D297353CC}">
              <c16:uniqueId val="{00000003-642D-47E1-8872-93196AF44A7D}"/>
            </c:ext>
          </c:extLst>
        </c:ser>
        <c:gapWidth val="100"/>
        <c:overlap val="-24"/>
        <c:axId val="142365824"/>
        <c:axId val="142367360"/>
      </c:barChart>
      <c:catAx>
        <c:axId val="142365824"/>
        <c:scaling>
          <c:orientation val="minMax"/>
        </c:scaling>
        <c:axPos val="b"/>
        <c:minorGridlines>
          <c:spPr>
            <a:ln w="9525" cap="flat" cmpd="sng" algn="ctr">
              <a:solidFill>
                <a:schemeClr val="tx1">
                  <a:lumMod val="5000"/>
                  <a:lumOff val="95000"/>
                </a:schemeClr>
              </a:solidFill>
              <a:round/>
            </a:ln>
            <a:effectLst/>
          </c:spPr>
        </c:min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367360"/>
        <c:crosses val="autoZero"/>
        <c:auto val="1"/>
        <c:lblAlgn val="ctr"/>
        <c:lblOffset val="100"/>
      </c:catAx>
      <c:valAx>
        <c:axId val="14236736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3658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52B532-0098-4B99-8A65-3FE510D74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16</Pages>
  <Words>5470</Words>
  <Characters>31182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18</cp:revision>
  <cp:lastPrinted>2016-06-29T13:46:00Z</cp:lastPrinted>
  <dcterms:created xsi:type="dcterms:W3CDTF">2022-06-07T14:19:00Z</dcterms:created>
  <dcterms:modified xsi:type="dcterms:W3CDTF">2022-08-18T18:58:00Z</dcterms:modified>
</cp:coreProperties>
</file>