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CA3204">
        <w:rPr>
          <w:rStyle w:val="af5"/>
          <w:sz w:val="32"/>
          <w:szCs w:val="32"/>
        </w:rPr>
        <w:t xml:space="preserve"> </w:t>
      </w:r>
      <w:r w:rsidR="009E73EE" w:rsidRPr="00CA3204">
        <w:rPr>
          <w:rStyle w:val="af5"/>
          <w:sz w:val="32"/>
          <w:szCs w:val="32"/>
          <w:u w:val="single"/>
        </w:rPr>
        <w:t>химия</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CA3204" w:rsidRDefault="000849F6" w:rsidP="00CA3204">
      <w:pPr>
        <w:ind w:firstLine="567"/>
        <w:jc w:val="right"/>
        <w:rPr>
          <w:sz w:val="20"/>
          <w:szCs w:val="20"/>
        </w:rPr>
      </w:pPr>
      <w:r w:rsidRPr="00CA3204">
        <w:rPr>
          <w:sz w:val="20"/>
          <w:szCs w:val="20"/>
        </w:rPr>
        <w:t>Таблица 1</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00"/>
        <w:gridCol w:w="1008"/>
        <w:gridCol w:w="1012"/>
        <w:gridCol w:w="1012"/>
        <w:gridCol w:w="1012"/>
        <w:gridCol w:w="1012"/>
        <w:gridCol w:w="1012"/>
      </w:tblGrid>
      <w:tr w:rsidR="00C5138A" w:rsidRPr="00931BA3" w:rsidTr="00C5138A">
        <w:trPr>
          <w:cantSplit/>
          <w:trHeight w:val="208"/>
          <w:tblHeader/>
        </w:trPr>
        <w:tc>
          <w:tcPr>
            <w:tcW w:w="4700" w:type="dxa"/>
            <w:vMerge w:val="restart"/>
            <w:vAlign w:val="center"/>
          </w:tcPr>
          <w:p w:rsidR="00C5138A" w:rsidRPr="00816B53" w:rsidRDefault="00C5138A" w:rsidP="005E0053">
            <w:pPr>
              <w:tabs>
                <w:tab w:val="left" w:pos="10320"/>
              </w:tabs>
              <w:jc w:val="center"/>
              <w:rPr>
                <w:b/>
                <w:noProof/>
                <w:sz w:val="20"/>
                <w:szCs w:val="20"/>
              </w:rPr>
            </w:pPr>
            <w:r w:rsidRPr="00816B53">
              <w:rPr>
                <w:b/>
                <w:noProof/>
                <w:sz w:val="20"/>
                <w:szCs w:val="20"/>
              </w:rPr>
              <w:t>Участники ОГЭ</w:t>
            </w:r>
          </w:p>
        </w:tc>
        <w:tc>
          <w:tcPr>
            <w:tcW w:w="2020"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2018 г.</w:t>
            </w:r>
          </w:p>
        </w:tc>
        <w:tc>
          <w:tcPr>
            <w:tcW w:w="2024" w:type="dxa"/>
            <w:gridSpan w:val="2"/>
            <w:vAlign w:val="center"/>
          </w:tcPr>
          <w:p w:rsidR="00C5138A" w:rsidRPr="00816B53" w:rsidRDefault="00C5138A" w:rsidP="00D831A4">
            <w:pPr>
              <w:tabs>
                <w:tab w:val="left" w:pos="10320"/>
              </w:tabs>
              <w:jc w:val="center"/>
              <w:rPr>
                <w:b/>
                <w:noProof/>
                <w:sz w:val="20"/>
                <w:szCs w:val="20"/>
              </w:rPr>
            </w:pPr>
            <w:r w:rsidRPr="00816B53">
              <w:rPr>
                <w:b/>
                <w:noProof/>
                <w:sz w:val="20"/>
                <w:szCs w:val="20"/>
              </w:rPr>
              <w:t>2019 г.</w:t>
            </w:r>
          </w:p>
        </w:tc>
        <w:tc>
          <w:tcPr>
            <w:tcW w:w="2024" w:type="dxa"/>
            <w:gridSpan w:val="2"/>
          </w:tcPr>
          <w:p w:rsidR="00C5138A" w:rsidRPr="00816B53" w:rsidDel="00006B1B" w:rsidRDefault="00C5138A" w:rsidP="00C5138A">
            <w:pPr>
              <w:tabs>
                <w:tab w:val="left" w:pos="10320"/>
              </w:tabs>
              <w:jc w:val="center"/>
              <w:rPr>
                <w:b/>
                <w:noProof/>
                <w:sz w:val="20"/>
                <w:szCs w:val="20"/>
              </w:rPr>
            </w:pPr>
            <w:r w:rsidRPr="00816B53">
              <w:rPr>
                <w:b/>
                <w:noProof/>
                <w:sz w:val="20"/>
                <w:szCs w:val="20"/>
              </w:rPr>
              <w:t>202</w:t>
            </w:r>
            <w:r>
              <w:rPr>
                <w:b/>
                <w:noProof/>
                <w:sz w:val="20"/>
                <w:szCs w:val="20"/>
              </w:rPr>
              <w:t>2</w:t>
            </w:r>
            <w:r w:rsidRPr="00816B53">
              <w:rPr>
                <w:b/>
                <w:noProof/>
                <w:sz w:val="20"/>
                <w:szCs w:val="20"/>
              </w:rPr>
              <w:t xml:space="preserve"> г.</w:t>
            </w:r>
          </w:p>
        </w:tc>
      </w:tr>
      <w:tr w:rsidR="00C5138A" w:rsidRPr="00931BA3" w:rsidTr="00C5138A">
        <w:trPr>
          <w:cantSplit/>
          <w:trHeight w:val="222"/>
          <w:tblHeader/>
        </w:trPr>
        <w:tc>
          <w:tcPr>
            <w:tcW w:w="4700" w:type="dxa"/>
            <w:vMerge/>
          </w:tcPr>
          <w:p w:rsidR="00C5138A" w:rsidRPr="00816B53" w:rsidRDefault="00C5138A" w:rsidP="008555D2">
            <w:pPr>
              <w:tabs>
                <w:tab w:val="left" w:pos="10320"/>
              </w:tabs>
              <w:rPr>
                <w:b/>
                <w:noProof/>
                <w:sz w:val="20"/>
                <w:szCs w:val="20"/>
              </w:rPr>
            </w:pPr>
          </w:p>
        </w:tc>
        <w:tc>
          <w:tcPr>
            <w:tcW w:w="1008"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чел.</w:t>
            </w:r>
          </w:p>
        </w:tc>
        <w:tc>
          <w:tcPr>
            <w:tcW w:w="1012" w:type="dxa"/>
            <w:vAlign w:val="center"/>
          </w:tcPr>
          <w:p w:rsidR="00C5138A" w:rsidRPr="00816B53" w:rsidRDefault="00C5138A" w:rsidP="008555D2">
            <w:pPr>
              <w:tabs>
                <w:tab w:val="left" w:pos="10320"/>
              </w:tabs>
              <w:jc w:val="center"/>
              <w:rPr>
                <w:noProof/>
                <w:sz w:val="20"/>
                <w:szCs w:val="20"/>
              </w:rPr>
            </w:pPr>
            <w:r w:rsidRPr="00816B53">
              <w:rPr>
                <w:noProof/>
                <w:sz w:val="20"/>
                <w:szCs w:val="20"/>
              </w:rPr>
              <w:t>%</w:t>
            </w:r>
          </w:p>
        </w:tc>
      </w:tr>
      <w:tr w:rsidR="009E73EE" w:rsidRPr="00931BA3" w:rsidTr="002952BA">
        <w:trPr>
          <w:trHeight w:val="416"/>
        </w:trPr>
        <w:tc>
          <w:tcPr>
            <w:tcW w:w="4700" w:type="dxa"/>
            <w:vAlign w:val="center"/>
          </w:tcPr>
          <w:p w:rsidR="009E73EE" w:rsidRPr="00931BA3" w:rsidRDefault="009E73EE" w:rsidP="009E73EE">
            <w:pPr>
              <w:tabs>
                <w:tab w:val="left" w:pos="10320"/>
              </w:tabs>
            </w:pPr>
            <w:r w:rsidRPr="00BE55D0">
              <w:rPr>
                <w:sz w:val="20"/>
                <w:szCs w:val="20"/>
              </w:rPr>
              <w:t>Выпускники текущего года, обучающихся по программам ООО</w:t>
            </w:r>
          </w:p>
        </w:tc>
        <w:tc>
          <w:tcPr>
            <w:tcW w:w="1008" w:type="dxa"/>
            <w:tcBorders>
              <w:top w:val="single" w:sz="4" w:space="0" w:color="auto"/>
              <w:left w:val="single" w:sz="4" w:space="0" w:color="auto"/>
              <w:bottom w:val="single" w:sz="4" w:space="0" w:color="auto"/>
              <w:right w:val="single" w:sz="4" w:space="0" w:color="auto"/>
            </w:tcBorders>
            <w:vAlign w:val="center"/>
          </w:tcPr>
          <w:p w:rsidR="009E73EE" w:rsidRPr="00931BA3" w:rsidRDefault="009E73EE" w:rsidP="009E73EE">
            <w:pPr>
              <w:jc w:val="center"/>
            </w:pPr>
            <w:r w:rsidRPr="00597B41">
              <w:rPr>
                <w:noProof/>
                <w:sz w:val="20"/>
                <w:szCs w:val="20"/>
                <w:lang w:eastAsia="en-US"/>
              </w:rPr>
              <w:t>537</w:t>
            </w:r>
          </w:p>
        </w:tc>
        <w:tc>
          <w:tcPr>
            <w:tcW w:w="1012" w:type="dxa"/>
            <w:tcBorders>
              <w:top w:val="single" w:sz="4" w:space="0" w:color="auto"/>
              <w:left w:val="single" w:sz="4" w:space="0" w:color="auto"/>
              <w:bottom w:val="single" w:sz="4" w:space="0" w:color="auto"/>
              <w:right w:val="single" w:sz="4" w:space="0" w:color="auto"/>
            </w:tcBorders>
            <w:vAlign w:val="center"/>
          </w:tcPr>
          <w:p w:rsidR="009E73EE" w:rsidRPr="00931BA3" w:rsidRDefault="009E73EE" w:rsidP="009E73EE">
            <w:pPr>
              <w:jc w:val="center"/>
            </w:pPr>
            <w:r w:rsidRPr="00597B41">
              <w:rPr>
                <w:noProof/>
                <w:sz w:val="20"/>
                <w:szCs w:val="20"/>
                <w:lang w:eastAsia="en-US"/>
              </w:rPr>
              <w:t>9,2</w:t>
            </w:r>
          </w:p>
        </w:tc>
        <w:tc>
          <w:tcPr>
            <w:tcW w:w="1012" w:type="dxa"/>
            <w:tcBorders>
              <w:top w:val="single" w:sz="4" w:space="0" w:color="auto"/>
              <w:left w:val="single" w:sz="4" w:space="0" w:color="auto"/>
              <w:bottom w:val="single" w:sz="4" w:space="0" w:color="auto"/>
              <w:right w:val="single" w:sz="4" w:space="0" w:color="auto"/>
            </w:tcBorders>
            <w:vAlign w:val="center"/>
          </w:tcPr>
          <w:p w:rsidR="009E73EE" w:rsidRPr="00931BA3" w:rsidRDefault="009E73EE" w:rsidP="009E73EE">
            <w:pPr>
              <w:tabs>
                <w:tab w:val="left" w:pos="10320"/>
              </w:tabs>
              <w:jc w:val="center"/>
              <w:rPr>
                <w:noProof/>
              </w:rPr>
            </w:pPr>
            <w:r>
              <w:rPr>
                <w:sz w:val="20"/>
                <w:szCs w:val="20"/>
                <w:lang w:eastAsia="en-US"/>
              </w:rPr>
              <w:t>518</w:t>
            </w:r>
          </w:p>
        </w:tc>
        <w:tc>
          <w:tcPr>
            <w:tcW w:w="1012" w:type="dxa"/>
            <w:tcBorders>
              <w:top w:val="single" w:sz="4" w:space="0" w:color="auto"/>
              <w:left w:val="single" w:sz="4" w:space="0" w:color="auto"/>
              <w:bottom w:val="single" w:sz="4" w:space="0" w:color="auto"/>
              <w:right w:val="single" w:sz="4" w:space="0" w:color="auto"/>
            </w:tcBorders>
            <w:vAlign w:val="center"/>
          </w:tcPr>
          <w:p w:rsidR="009E73EE" w:rsidRPr="00931BA3" w:rsidRDefault="009E73EE" w:rsidP="009E73EE">
            <w:pPr>
              <w:tabs>
                <w:tab w:val="left" w:pos="10320"/>
              </w:tabs>
              <w:jc w:val="center"/>
              <w:rPr>
                <w:noProof/>
              </w:rPr>
            </w:pPr>
            <w:r>
              <w:rPr>
                <w:sz w:val="20"/>
                <w:szCs w:val="20"/>
                <w:lang w:eastAsia="en-US"/>
              </w:rPr>
              <w:t>8,8</w:t>
            </w:r>
          </w:p>
        </w:tc>
        <w:tc>
          <w:tcPr>
            <w:tcW w:w="1012" w:type="dxa"/>
            <w:vAlign w:val="center"/>
          </w:tcPr>
          <w:p w:rsidR="009E73EE" w:rsidRPr="002952BA" w:rsidRDefault="002952BA" w:rsidP="009E73EE">
            <w:pPr>
              <w:jc w:val="center"/>
              <w:rPr>
                <w:sz w:val="20"/>
                <w:szCs w:val="20"/>
              </w:rPr>
            </w:pPr>
            <w:r>
              <w:rPr>
                <w:sz w:val="20"/>
                <w:szCs w:val="20"/>
              </w:rPr>
              <w:t>465</w:t>
            </w:r>
          </w:p>
        </w:tc>
        <w:tc>
          <w:tcPr>
            <w:tcW w:w="1012" w:type="dxa"/>
            <w:tcBorders>
              <w:bottom w:val="single" w:sz="4" w:space="0" w:color="auto"/>
            </w:tcBorders>
            <w:vAlign w:val="center"/>
          </w:tcPr>
          <w:p w:rsidR="009E73EE" w:rsidRPr="002952BA" w:rsidRDefault="002952BA" w:rsidP="009E73EE">
            <w:pPr>
              <w:jc w:val="center"/>
              <w:rPr>
                <w:sz w:val="20"/>
                <w:szCs w:val="20"/>
              </w:rPr>
            </w:pPr>
            <w:r>
              <w:rPr>
                <w:sz w:val="20"/>
                <w:szCs w:val="20"/>
              </w:rPr>
              <w:t>7,3</w:t>
            </w:r>
          </w:p>
        </w:tc>
      </w:tr>
      <w:tr w:rsidR="002952BA" w:rsidRPr="00931BA3" w:rsidTr="002952BA">
        <w:trPr>
          <w:trHeight w:val="208"/>
        </w:trPr>
        <w:tc>
          <w:tcPr>
            <w:tcW w:w="4700" w:type="dxa"/>
            <w:vAlign w:val="center"/>
          </w:tcPr>
          <w:p w:rsidR="002952BA" w:rsidRDefault="002952BA" w:rsidP="002952BA">
            <w:pPr>
              <w:tabs>
                <w:tab w:val="left" w:pos="10320"/>
              </w:tabs>
            </w:pPr>
            <w:r w:rsidRPr="00BE55D0">
              <w:rPr>
                <w:sz w:val="20"/>
                <w:szCs w:val="20"/>
              </w:rPr>
              <w:t>Из них: выпускники лицеев и гимназий</w:t>
            </w:r>
          </w:p>
        </w:tc>
        <w:tc>
          <w:tcPr>
            <w:tcW w:w="1008"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124</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23,1</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sz w:val="20"/>
                <w:szCs w:val="20"/>
                <w:lang w:eastAsia="en-US"/>
              </w:rPr>
              <w:t>93</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color w:val="000000"/>
                <w:sz w:val="20"/>
                <w:szCs w:val="20"/>
              </w:rPr>
              <w:t>18,0</w:t>
            </w:r>
          </w:p>
        </w:tc>
        <w:tc>
          <w:tcPr>
            <w:tcW w:w="1012" w:type="dxa"/>
            <w:vAlign w:val="center"/>
          </w:tcPr>
          <w:p w:rsidR="002952BA" w:rsidRPr="002952BA" w:rsidRDefault="002952BA" w:rsidP="002952BA">
            <w:pPr>
              <w:jc w:val="center"/>
              <w:rPr>
                <w:sz w:val="20"/>
                <w:szCs w:val="20"/>
              </w:rPr>
            </w:pPr>
            <w:r>
              <w:rPr>
                <w:sz w:val="20"/>
                <w:szCs w:val="20"/>
              </w:rPr>
              <w:t>115</w:t>
            </w:r>
          </w:p>
        </w:tc>
        <w:tc>
          <w:tcPr>
            <w:tcW w:w="1012" w:type="dxa"/>
            <w:tcBorders>
              <w:top w:val="single" w:sz="4" w:space="0" w:color="auto"/>
              <w:left w:val="nil"/>
              <w:bottom w:val="single" w:sz="4" w:space="0" w:color="auto"/>
              <w:right w:val="single" w:sz="4" w:space="0" w:color="auto"/>
            </w:tcBorders>
            <w:shd w:val="clear" w:color="auto" w:fill="auto"/>
            <w:vAlign w:val="center"/>
          </w:tcPr>
          <w:p w:rsidR="002952BA" w:rsidRPr="002952BA" w:rsidRDefault="002952BA" w:rsidP="002952BA">
            <w:pPr>
              <w:jc w:val="center"/>
              <w:rPr>
                <w:sz w:val="20"/>
                <w:szCs w:val="20"/>
              </w:rPr>
            </w:pPr>
            <w:r>
              <w:rPr>
                <w:color w:val="000000"/>
                <w:sz w:val="20"/>
                <w:szCs w:val="20"/>
              </w:rPr>
              <w:t>24,7</w:t>
            </w:r>
          </w:p>
        </w:tc>
      </w:tr>
      <w:tr w:rsidR="002952BA" w:rsidRPr="00931BA3" w:rsidTr="002952BA">
        <w:trPr>
          <w:trHeight w:val="208"/>
        </w:trPr>
        <w:tc>
          <w:tcPr>
            <w:tcW w:w="4700" w:type="dxa"/>
            <w:vAlign w:val="center"/>
          </w:tcPr>
          <w:p w:rsidR="002952BA" w:rsidRDefault="002952BA" w:rsidP="002952BA">
            <w:pPr>
              <w:tabs>
                <w:tab w:val="left" w:pos="10320"/>
              </w:tabs>
            </w:pPr>
            <w:r w:rsidRPr="00BE55D0">
              <w:rPr>
                <w:sz w:val="20"/>
                <w:szCs w:val="20"/>
              </w:rPr>
              <w:t>выпускники СОШ</w:t>
            </w:r>
          </w:p>
        </w:tc>
        <w:tc>
          <w:tcPr>
            <w:tcW w:w="1008"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328</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61,1</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sz w:val="20"/>
                <w:szCs w:val="20"/>
                <w:lang w:eastAsia="en-US"/>
              </w:rPr>
              <w:t>346</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color w:val="000000"/>
                <w:sz w:val="20"/>
                <w:szCs w:val="20"/>
              </w:rPr>
              <w:t>66,8</w:t>
            </w:r>
          </w:p>
        </w:tc>
        <w:tc>
          <w:tcPr>
            <w:tcW w:w="1012" w:type="dxa"/>
            <w:vAlign w:val="center"/>
          </w:tcPr>
          <w:p w:rsidR="002952BA" w:rsidRPr="002952BA" w:rsidRDefault="002952BA" w:rsidP="002952BA">
            <w:pPr>
              <w:jc w:val="center"/>
              <w:rPr>
                <w:sz w:val="20"/>
                <w:szCs w:val="20"/>
              </w:rPr>
            </w:pPr>
            <w:r>
              <w:rPr>
                <w:sz w:val="20"/>
                <w:szCs w:val="20"/>
              </w:rPr>
              <w:t>242</w:t>
            </w:r>
          </w:p>
        </w:tc>
        <w:tc>
          <w:tcPr>
            <w:tcW w:w="1012" w:type="dxa"/>
            <w:tcBorders>
              <w:top w:val="single" w:sz="4" w:space="0" w:color="auto"/>
              <w:left w:val="nil"/>
              <w:bottom w:val="single" w:sz="4" w:space="0" w:color="auto"/>
              <w:right w:val="single" w:sz="4" w:space="0" w:color="auto"/>
            </w:tcBorders>
            <w:shd w:val="clear" w:color="auto" w:fill="auto"/>
            <w:vAlign w:val="center"/>
          </w:tcPr>
          <w:p w:rsidR="002952BA" w:rsidRPr="002952BA" w:rsidRDefault="002952BA" w:rsidP="002952BA">
            <w:pPr>
              <w:jc w:val="center"/>
              <w:rPr>
                <w:sz w:val="20"/>
                <w:szCs w:val="20"/>
              </w:rPr>
            </w:pPr>
            <w:r>
              <w:rPr>
                <w:color w:val="000000"/>
                <w:sz w:val="20"/>
                <w:szCs w:val="20"/>
              </w:rPr>
              <w:t>52,0</w:t>
            </w:r>
          </w:p>
        </w:tc>
      </w:tr>
      <w:tr w:rsidR="002952BA" w:rsidRPr="00931BA3" w:rsidTr="002952BA">
        <w:trPr>
          <w:trHeight w:val="430"/>
        </w:trPr>
        <w:tc>
          <w:tcPr>
            <w:tcW w:w="4700" w:type="dxa"/>
            <w:vAlign w:val="center"/>
          </w:tcPr>
          <w:p w:rsidR="002952BA" w:rsidRPr="001B0018" w:rsidRDefault="002952BA" w:rsidP="002952BA">
            <w:pPr>
              <w:tabs>
                <w:tab w:val="left" w:pos="10320"/>
              </w:tabs>
              <w:rPr>
                <w:highlight w:val="yellow"/>
              </w:rPr>
            </w:pPr>
            <w:r w:rsidRPr="00BE55D0">
              <w:rPr>
                <w:sz w:val="20"/>
                <w:szCs w:val="20"/>
              </w:rPr>
              <w:t>выпускники СОШ с углублённым изучением отдельных предметов</w:t>
            </w:r>
          </w:p>
        </w:tc>
        <w:tc>
          <w:tcPr>
            <w:tcW w:w="1008"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64</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11,9</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sz w:val="20"/>
                <w:szCs w:val="20"/>
                <w:lang w:eastAsia="en-US"/>
              </w:rPr>
              <w:t>61</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color w:val="000000"/>
                <w:sz w:val="20"/>
                <w:szCs w:val="20"/>
              </w:rPr>
              <w:t>11,8</w:t>
            </w:r>
          </w:p>
        </w:tc>
        <w:tc>
          <w:tcPr>
            <w:tcW w:w="1012" w:type="dxa"/>
            <w:vAlign w:val="center"/>
          </w:tcPr>
          <w:p w:rsidR="002952BA" w:rsidRPr="002952BA" w:rsidRDefault="002952BA" w:rsidP="002952BA">
            <w:pPr>
              <w:jc w:val="center"/>
              <w:rPr>
                <w:sz w:val="20"/>
                <w:szCs w:val="20"/>
              </w:rPr>
            </w:pPr>
            <w:r>
              <w:rPr>
                <w:sz w:val="20"/>
                <w:szCs w:val="20"/>
              </w:rPr>
              <w:t>80</w:t>
            </w:r>
          </w:p>
        </w:tc>
        <w:tc>
          <w:tcPr>
            <w:tcW w:w="1012" w:type="dxa"/>
            <w:tcBorders>
              <w:top w:val="single" w:sz="4" w:space="0" w:color="auto"/>
              <w:left w:val="nil"/>
              <w:bottom w:val="single" w:sz="4" w:space="0" w:color="auto"/>
              <w:right w:val="single" w:sz="4" w:space="0" w:color="auto"/>
            </w:tcBorders>
            <w:shd w:val="clear" w:color="auto" w:fill="auto"/>
            <w:vAlign w:val="center"/>
          </w:tcPr>
          <w:p w:rsidR="002952BA" w:rsidRPr="002952BA" w:rsidRDefault="002952BA" w:rsidP="002952BA">
            <w:pPr>
              <w:jc w:val="center"/>
              <w:rPr>
                <w:sz w:val="20"/>
                <w:szCs w:val="20"/>
              </w:rPr>
            </w:pPr>
            <w:r>
              <w:rPr>
                <w:color w:val="000000"/>
                <w:sz w:val="20"/>
                <w:szCs w:val="20"/>
              </w:rPr>
              <w:t>17,2</w:t>
            </w:r>
          </w:p>
        </w:tc>
      </w:tr>
      <w:tr w:rsidR="002952BA" w:rsidRPr="00931BA3" w:rsidTr="002952BA">
        <w:trPr>
          <w:trHeight w:val="208"/>
        </w:trPr>
        <w:tc>
          <w:tcPr>
            <w:tcW w:w="4700" w:type="dxa"/>
            <w:vAlign w:val="center"/>
          </w:tcPr>
          <w:p w:rsidR="002952BA" w:rsidRPr="00903AC5" w:rsidRDefault="002952BA" w:rsidP="002952BA">
            <w:pPr>
              <w:tabs>
                <w:tab w:val="left" w:pos="10320"/>
              </w:tabs>
            </w:pPr>
            <w:r w:rsidRPr="00BE55D0">
              <w:rPr>
                <w:sz w:val="20"/>
                <w:szCs w:val="20"/>
              </w:rPr>
              <w:t>выпускники ООШ</w:t>
            </w:r>
          </w:p>
        </w:tc>
        <w:tc>
          <w:tcPr>
            <w:tcW w:w="1008"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21</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3,9</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sz w:val="20"/>
                <w:szCs w:val="20"/>
                <w:lang w:eastAsia="en-US"/>
              </w:rPr>
              <w:t>18</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color w:val="000000"/>
                <w:sz w:val="20"/>
                <w:szCs w:val="20"/>
              </w:rPr>
              <w:t>3,5</w:t>
            </w:r>
          </w:p>
        </w:tc>
        <w:tc>
          <w:tcPr>
            <w:tcW w:w="1012" w:type="dxa"/>
            <w:vAlign w:val="center"/>
          </w:tcPr>
          <w:p w:rsidR="002952BA" w:rsidRPr="002952BA" w:rsidRDefault="002952BA" w:rsidP="002952BA">
            <w:pPr>
              <w:jc w:val="center"/>
              <w:rPr>
                <w:sz w:val="20"/>
                <w:szCs w:val="20"/>
              </w:rPr>
            </w:pPr>
            <w:r>
              <w:rPr>
                <w:sz w:val="20"/>
                <w:szCs w:val="20"/>
              </w:rPr>
              <w:t>28</w:t>
            </w:r>
          </w:p>
        </w:tc>
        <w:tc>
          <w:tcPr>
            <w:tcW w:w="1012" w:type="dxa"/>
            <w:tcBorders>
              <w:top w:val="single" w:sz="4" w:space="0" w:color="auto"/>
              <w:left w:val="nil"/>
              <w:bottom w:val="single" w:sz="4" w:space="0" w:color="auto"/>
              <w:right w:val="single" w:sz="4" w:space="0" w:color="auto"/>
            </w:tcBorders>
            <w:shd w:val="clear" w:color="auto" w:fill="auto"/>
            <w:vAlign w:val="center"/>
          </w:tcPr>
          <w:p w:rsidR="002952BA" w:rsidRPr="002952BA" w:rsidRDefault="002952BA" w:rsidP="002952BA">
            <w:pPr>
              <w:jc w:val="center"/>
              <w:rPr>
                <w:sz w:val="20"/>
                <w:szCs w:val="20"/>
              </w:rPr>
            </w:pPr>
            <w:r>
              <w:rPr>
                <w:color w:val="000000"/>
                <w:sz w:val="20"/>
                <w:szCs w:val="20"/>
              </w:rPr>
              <w:t>6,0</w:t>
            </w:r>
          </w:p>
        </w:tc>
      </w:tr>
      <w:tr w:rsidR="002952BA" w:rsidRPr="00931BA3" w:rsidTr="002952BA">
        <w:trPr>
          <w:trHeight w:val="416"/>
        </w:trPr>
        <w:tc>
          <w:tcPr>
            <w:tcW w:w="4700" w:type="dxa"/>
            <w:vAlign w:val="center"/>
          </w:tcPr>
          <w:p w:rsidR="002952BA" w:rsidRPr="00903AC5" w:rsidRDefault="002952BA" w:rsidP="002952BA">
            <w:pPr>
              <w:tabs>
                <w:tab w:val="left" w:pos="10320"/>
              </w:tabs>
            </w:pPr>
            <w:r>
              <w:rPr>
                <w:sz w:val="20"/>
                <w:szCs w:val="20"/>
              </w:rPr>
              <w:t>у</w:t>
            </w:r>
            <w:r w:rsidRPr="00816B53">
              <w:rPr>
                <w:sz w:val="20"/>
                <w:szCs w:val="20"/>
              </w:rPr>
              <w:t>частники с ограниченными возможностями здоровья</w:t>
            </w:r>
          </w:p>
        </w:tc>
        <w:tc>
          <w:tcPr>
            <w:tcW w:w="1008"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1</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jc w:val="center"/>
            </w:pPr>
            <w:r w:rsidRPr="00597B41">
              <w:rPr>
                <w:noProof/>
                <w:sz w:val="20"/>
                <w:szCs w:val="20"/>
                <w:lang w:eastAsia="en-US"/>
              </w:rPr>
              <w:t>0,2</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sz w:val="20"/>
                <w:szCs w:val="20"/>
                <w:lang w:eastAsia="en-US"/>
              </w:rPr>
              <w:t>2</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931BA3" w:rsidRDefault="002952BA" w:rsidP="002952BA">
            <w:pPr>
              <w:tabs>
                <w:tab w:val="left" w:pos="10320"/>
              </w:tabs>
              <w:jc w:val="center"/>
              <w:rPr>
                <w:noProof/>
              </w:rPr>
            </w:pPr>
            <w:r>
              <w:rPr>
                <w:color w:val="000000"/>
                <w:sz w:val="20"/>
                <w:szCs w:val="20"/>
              </w:rPr>
              <w:t>0,4</w:t>
            </w:r>
          </w:p>
        </w:tc>
        <w:tc>
          <w:tcPr>
            <w:tcW w:w="1012" w:type="dxa"/>
            <w:tcBorders>
              <w:top w:val="single" w:sz="4" w:space="0" w:color="auto"/>
              <w:left w:val="single" w:sz="4" w:space="0" w:color="auto"/>
              <w:bottom w:val="single" w:sz="4" w:space="0" w:color="auto"/>
              <w:right w:val="single" w:sz="4" w:space="0" w:color="auto"/>
            </w:tcBorders>
            <w:vAlign w:val="center"/>
          </w:tcPr>
          <w:p w:rsidR="002952BA" w:rsidRPr="002952BA" w:rsidRDefault="002952BA" w:rsidP="002952BA">
            <w:pPr>
              <w:jc w:val="center"/>
              <w:rPr>
                <w:sz w:val="20"/>
                <w:szCs w:val="20"/>
              </w:rPr>
            </w:pPr>
            <w:r>
              <w:rPr>
                <w:sz w:val="20"/>
                <w:szCs w:val="20"/>
              </w:rPr>
              <w:t>1</w:t>
            </w:r>
          </w:p>
        </w:tc>
        <w:tc>
          <w:tcPr>
            <w:tcW w:w="1012" w:type="dxa"/>
            <w:tcBorders>
              <w:top w:val="single" w:sz="4" w:space="0" w:color="auto"/>
              <w:left w:val="nil"/>
              <w:bottom w:val="single" w:sz="4" w:space="0" w:color="auto"/>
              <w:right w:val="single" w:sz="4" w:space="0" w:color="auto"/>
            </w:tcBorders>
            <w:shd w:val="clear" w:color="auto" w:fill="auto"/>
            <w:vAlign w:val="center"/>
          </w:tcPr>
          <w:p w:rsidR="002952BA" w:rsidRPr="002952BA" w:rsidRDefault="002952BA" w:rsidP="002952BA">
            <w:pPr>
              <w:jc w:val="center"/>
              <w:rPr>
                <w:sz w:val="20"/>
                <w:szCs w:val="20"/>
              </w:rPr>
            </w:pPr>
            <w:r>
              <w:rPr>
                <w:color w:val="000000"/>
                <w:sz w:val="20"/>
                <w:szCs w:val="20"/>
              </w:rPr>
              <w:t>0,2</w:t>
            </w:r>
          </w:p>
        </w:tc>
      </w:tr>
    </w:tbl>
    <w:p w:rsidR="003602B9" w:rsidRDefault="003602B9" w:rsidP="00EB7C8C">
      <w:pPr>
        <w:jc w:val="both"/>
        <w:rPr>
          <w:b/>
        </w:rPr>
      </w:pPr>
      <w:bookmarkStart w:id="3" w:name="_Toc424490577"/>
    </w:p>
    <w:p w:rsidR="005060D9" w:rsidRPr="002178E5" w:rsidRDefault="0079316A" w:rsidP="00EB7C8C">
      <w:pPr>
        <w:jc w:val="both"/>
        <w:rPr>
          <w:i/>
        </w:rPr>
      </w:pPr>
      <w:r w:rsidRPr="002178E5">
        <w:rPr>
          <w:b/>
          <w:i/>
        </w:rPr>
        <w:t xml:space="preserve">ВЫВОД о характере изменения количества участников ОГЭ по предмету </w:t>
      </w:r>
      <w:bookmarkEnd w:id="3"/>
    </w:p>
    <w:p w:rsidR="009E73EE" w:rsidRPr="007E4A40" w:rsidRDefault="009E73EE" w:rsidP="009E73EE">
      <w:pPr>
        <w:ind w:firstLine="567"/>
        <w:jc w:val="both"/>
      </w:pPr>
      <w:r w:rsidRPr="007E4A40">
        <w:t>В рамках государственной итоговой аттестации</w:t>
      </w:r>
      <w:r w:rsidRPr="007E4A40">
        <w:rPr>
          <w:bCs/>
          <w:sz w:val="20"/>
          <w:szCs w:val="20"/>
        </w:rPr>
        <w:t xml:space="preserve"> </w:t>
      </w:r>
      <w:r w:rsidRPr="007E4A40">
        <w:t>по образовательным программам основного общего образования (ГИА-9) экзамен по химии является экзаменом по выбору для выпускников текущего года. За три года в Республике Карелия количество выпускников, сдающих данный экзамен в форме основного государственного экзамена (ОГЭ), уменьшилось</w:t>
      </w:r>
      <w:r w:rsidR="007E4A40" w:rsidRPr="007E4A40">
        <w:t xml:space="preserve">, </w:t>
      </w:r>
      <w:r w:rsidRPr="007E4A40">
        <w:t>доля сдающих ОГЭ от общего количества выпускников уменьшилась</w:t>
      </w:r>
      <w:r w:rsidR="007E4A40" w:rsidRPr="007E4A40">
        <w:t xml:space="preserve"> по сравнению с 2018 годом</w:t>
      </w:r>
      <w:r w:rsidRPr="007E4A40">
        <w:t xml:space="preserve"> на </w:t>
      </w:r>
      <w:r w:rsidR="007E4A40" w:rsidRPr="007E4A40">
        <w:t>1,9</w:t>
      </w:r>
      <w:r w:rsidRPr="007E4A40">
        <w:t xml:space="preserve">%. </w:t>
      </w:r>
    </w:p>
    <w:p w:rsidR="009E73EE" w:rsidRPr="009E73EE" w:rsidRDefault="009E73EE" w:rsidP="009E73EE">
      <w:pPr>
        <w:ind w:firstLine="567"/>
        <w:jc w:val="both"/>
      </w:pPr>
      <w:r w:rsidRPr="007E4A40">
        <w:t>В текущем году предмет химия занимает седьмое место из девяти по популярности</w:t>
      </w:r>
      <w:r w:rsidRPr="009E73EE">
        <w:t xml:space="preserve"> выбора для итоговой аттестации.</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Default="00A80A00" w:rsidP="00EB7C8C">
      <w:pPr>
        <w:tabs>
          <w:tab w:val="left" w:pos="2010"/>
        </w:tabs>
        <w:jc w:val="both"/>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061D96" w:rsidRPr="00061D96" w:rsidRDefault="00CA3204" w:rsidP="00CA3204">
      <w:pPr>
        <w:ind w:firstLine="567"/>
        <w:jc w:val="right"/>
        <w:rPr>
          <w:b/>
          <w:sz w:val="16"/>
          <w:szCs w:val="16"/>
        </w:rPr>
      </w:pPr>
      <w:r w:rsidRPr="00CA3204">
        <w:rPr>
          <w:sz w:val="20"/>
          <w:szCs w:val="20"/>
        </w:rPr>
        <w:t>Диаграмма 1</w:t>
      </w:r>
    </w:p>
    <w:p w:rsidR="000E0643" w:rsidRDefault="00B26111">
      <w:pPr>
        <w:spacing w:after="200" w:line="276" w:lineRule="auto"/>
        <w:rPr>
          <w:b/>
        </w:rPr>
      </w:pPr>
      <w:r>
        <w:rPr>
          <w:noProof/>
        </w:rPr>
        <w:drawing>
          <wp:inline distT="0" distB="0" distL="0" distR="0">
            <wp:extent cx="6839458" cy="3840480"/>
            <wp:effectExtent l="19050" t="0" r="18542"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E0643">
        <w:rPr>
          <w:b/>
        </w:rPr>
        <w:br w:type="page"/>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CA3204" w:rsidRDefault="000849F6" w:rsidP="00CA3204">
      <w:pPr>
        <w:ind w:firstLine="567"/>
        <w:jc w:val="right"/>
        <w:rPr>
          <w:sz w:val="20"/>
          <w:szCs w:val="20"/>
        </w:rPr>
      </w:pPr>
      <w:r w:rsidRPr="00CA3204">
        <w:rPr>
          <w:sz w:val="20"/>
          <w:szCs w:val="20"/>
        </w:rPr>
        <w:t>Таблица 2</w:t>
      </w:r>
    </w:p>
    <w:tbl>
      <w:tblPr>
        <w:tblW w:w="10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438"/>
        <w:gridCol w:w="1395"/>
        <w:gridCol w:w="1400"/>
        <w:gridCol w:w="1395"/>
        <w:gridCol w:w="1400"/>
        <w:gridCol w:w="1396"/>
        <w:gridCol w:w="1399"/>
      </w:tblGrid>
      <w:tr w:rsidR="00C5138A" w:rsidRPr="00722DB5" w:rsidTr="00C5138A">
        <w:trPr>
          <w:cantSplit/>
          <w:trHeight w:val="298"/>
          <w:tblHeader/>
        </w:trPr>
        <w:tc>
          <w:tcPr>
            <w:tcW w:w="2438" w:type="dxa"/>
            <w:vMerge w:val="restart"/>
            <w:vAlign w:val="center"/>
          </w:tcPr>
          <w:p w:rsidR="00C5138A" w:rsidRPr="00722DB5" w:rsidRDefault="00C5138A" w:rsidP="008764EC">
            <w:pPr>
              <w:contextualSpacing/>
              <w:jc w:val="center"/>
              <w:rPr>
                <w:rFonts w:eastAsia="MS Mincho"/>
                <w:sz w:val="20"/>
                <w:szCs w:val="20"/>
              </w:rPr>
            </w:pPr>
            <w:r w:rsidRPr="00722DB5">
              <w:rPr>
                <w:rFonts w:eastAsia="MS Mincho"/>
                <w:sz w:val="20"/>
                <w:szCs w:val="20"/>
              </w:rPr>
              <w:t>Получили отметку</w:t>
            </w:r>
          </w:p>
        </w:tc>
        <w:tc>
          <w:tcPr>
            <w:tcW w:w="2795" w:type="dxa"/>
            <w:gridSpan w:val="2"/>
            <w:tcBorders>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2018 г.</w:t>
            </w:r>
          </w:p>
        </w:tc>
        <w:tc>
          <w:tcPr>
            <w:tcW w:w="2795" w:type="dxa"/>
            <w:gridSpan w:val="2"/>
            <w:tcBorders>
              <w:left w:val="single" w:sz="4" w:space="0" w:color="auto"/>
              <w:right w:val="single" w:sz="4" w:space="0" w:color="auto"/>
            </w:tcBorders>
            <w:vAlign w:val="center"/>
          </w:tcPr>
          <w:p w:rsidR="00C5138A" w:rsidRPr="00722DB5" w:rsidRDefault="00C5138A" w:rsidP="00D831A4">
            <w:pPr>
              <w:contextualSpacing/>
              <w:jc w:val="center"/>
              <w:rPr>
                <w:rFonts w:eastAsia="MS Mincho"/>
                <w:b/>
                <w:sz w:val="20"/>
                <w:szCs w:val="20"/>
              </w:rPr>
            </w:pPr>
            <w:r w:rsidRPr="00722DB5">
              <w:rPr>
                <w:rFonts w:eastAsia="MS Mincho"/>
                <w:b/>
                <w:sz w:val="20"/>
                <w:szCs w:val="20"/>
              </w:rPr>
              <w:t>2019 г.</w:t>
            </w:r>
          </w:p>
        </w:tc>
        <w:tc>
          <w:tcPr>
            <w:tcW w:w="2795" w:type="dxa"/>
            <w:gridSpan w:val="2"/>
            <w:tcBorders>
              <w:left w:val="single" w:sz="4" w:space="0" w:color="auto"/>
              <w:right w:val="single" w:sz="4" w:space="0" w:color="auto"/>
            </w:tcBorders>
          </w:tcPr>
          <w:p w:rsidR="00C5138A" w:rsidRPr="00722DB5" w:rsidRDefault="00C5138A" w:rsidP="00C5138A">
            <w:pPr>
              <w:contextualSpacing/>
              <w:jc w:val="center"/>
              <w:rPr>
                <w:rFonts w:eastAsia="MS Mincho"/>
                <w:b/>
                <w:sz w:val="20"/>
                <w:szCs w:val="20"/>
              </w:rPr>
            </w:pPr>
            <w:r w:rsidRPr="00722DB5">
              <w:rPr>
                <w:rFonts w:eastAsia="MS Mincho"/>
                <w:b/>
                <w:sz w:val="20"/>
                <w:szCs w:val="20"/>
              </w:rPr>
              <w:t>202</w:t>
            </w:r>
            <w:r>
              <w:rPr>
                <w:rFonts w:eastAsia="MS Mincho"/>
                <w:b/>
                <w:sz w:val="20"/>
                <w:szCs w:val="20"/>
              </w:rPr>
              <w:t>2</w:t>
            </w:r>
            <w:r w:rsidRPr="00722DB5">
              <w:rPr>
                <w:rFonts w:eastAsia="MS Mincho"/>
                <w:b/>
                <w:sz w:val="20"/>
                <w:szCs w:val="20"/>
              </w:rPr>
              <w:t xml:space="preserve"> г.</w:t>
            </w:r>
          </w:p>
        </w:tc>
      </w:tr>
      <w:tr w:rsidR="00C5138A" w:rsidRPr="00722DB5" w:rsidTr="009E73EE">
        <w:trPr>
          <w:cantSplit/>
          <w:trHeight w:val="136"/>
          <w:tblHeader/>
        </w:trPr>
        <w:tc>
          <w:tcPr>
            <w:tcW w:w="2438" w:type="dxa"/>
            <w:vMerge/>
            <w:vAlign w:val="center"/>
          </w:tcPr>
          <w:p w:rsidR="00C5138A" w:rsidRPr="00722DB5" w:rsidRDefault="00C5138A" w:rsidP="00C51483">
            <w:pPr>
              <w:contextualSpacing/>
              <w:jc w:val="center"/>
              <w:rPr>
                <w:rFonts w:eastAsia="MS Mincho"/>
                <w:sz w:val="20"/>
                <w:szCs w:val="20"/>
              </w:rPr>
            </w:pP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395" w:type="dxa"/>
            <w:tcBorders>
              <w:righ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400" w:type="dxa"/>
            <w:tcBorders>
              <w:left w:val="single" w:sz="4" w:space="0" w:color="auto"/>
            </w:tcBorders>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c>
          <w:tcPr>
            <w:tcW w:w="1396"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чел.</w:t>
            </w:r>
          </w:p>
        </w:tc>
        <w:tc>
          <w:tcPr>
            <w:tcW w:w="1399" w:type="dxa"/>
            <w:vAlign w:val="center"/>
          </w:tcPr>
          <w:p w:rsidR="00C5138A" w:rsidRPr="00722DB5" w:rsidRDefault="00C5138A" w:rsidP="00C51483">
            <w:pPr>
              <w:contextualSpacing/>
              <w:jc w:val="center"/>
              <w:rPr>
                <w:rFonts w:eastAsia="MS Mincho"/>
                <w:sz w:val="20"/>
                <w:szCs w:val="20"/>
              </w:rPr>
            </w:pPr>
            <w:r w:rsidRPr="00722DB5">
              <w:rPr>
                <w:rFonts w:eastAsia="MS Mincho"/>
                <w:sz w:val="20"/>
                <w:szCs w:val="20"/>
              </w:rPr>
              <w:t>%</w:t>
            </w:r>
          </w:p>
        </w:tc>
      </w:tr>
      <w:tr w:rsidR="009E73EE" w:rsidRPr="00722DB5" w:rsidTr="00B26111">
        <w:trPr>
          <w:trHeight w:val="307"/>
        </w:trPr>
        <w:tc>
          <w:tcPr>
            <w:tcW w:w="2438" w:type="dxa"/>
            <w:vAlign w:val="center"/>
          </w:tcPr>
          <w:p w:rsidR="009E73EE" w:rsidRPr="00722DB5" w:rsidRDefault="009E73EE" w:rsidP="009E73EE">
            <w:pPr>
              <w:contextualSpacing/>
              <w:jc w:val="center"/>
              <w:rPr>
                <w:rFonts w:eastAsia="MS Mincho"/>
                <w:sz w:val="20"/>
                <w:szCs w:val="20"/>
              </w:rPr>
            </w:pPr>
            <w:r w:rsidRPr="00722DB5">
              <w:rPr>
                <w:sz w:val="20"/>
                <w:szCs w:val="20"/>
              </w:rPr>
              <w:t>«2»</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0</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0</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3</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0,6</w:t>
            </w:r>
          </w:p>
        </w:tc>
        <w:tc>
          <w:tcPr>
            <w:tcW w:w="1396" w:type="dxa"/>
            <w:tcBorders>
              <w:righ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1</w:t>
            </w:r>
            <w:r w:rsidR="00314F4B">
              <w:rPr>
                <w:rFonts w:eastAsia="MS Mincho"/>
                <w:sz w:val="20"/>
                <w:szCs w:val="20"/>
              </w:rPr>
              <w:t>5</w:t>
            </w:r>
          </w:p>
        </w:tc>
        <w:tc>
          <w:tcPr>
            <w:tcW w:w="1399" w:type="dxa"/>
            <w:tcBorders>
              <w:lef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3,</w:t>
            </w:r>
            <w:r w:rsidR="00314F4B">
              <w:rPr>
                <w:rFonts w:eastAsia="MS Mincho"/>
                <w:sz w:val="20"/>
                <w:szCs w:val="20"/>
              </w:rPr>
              <w:t>2</w:t>
            </w:r>
          </w:p>
        </w:tc>
      </w:tr>
      <w:tr w:rsidR="009E73EE" w:rsidRPr="00722DB5" w:rsidTr="00B26111">
        <w:trPr>
          <w:trHeight w:val="298"/>
        </w:trPr>
        <w:tc>
          <w:tcPr>
            <w:tcW w:w="2438" w:type="dxa"/>
            <w:vAlign w:val="center"/>
          </w:tcPr>
          <w:p w:rsidR="009E73EE" w:rsidRPr="00722DB5" w:rsidRDefault="009E73EE" w:rsidP="009E73EE">
            <w:pPr>
              <w:contextualSpacing/>
              <w:jc w:val="center"/>
              <w:rPr>
                <w:rFonts w:eastAsia="MS Mincho"/>
                <w:sz w:val="20"/>
                <w:szCs w:val="20"/>
              </w:rPr>
            </w:pPr>
            <w:r w:rsidRPr="00722DB5">
              <w:rPr>
                <w:rFonts w:eastAsia="MS Mincho"/>
                <w:sz w:val="20"/>
                <w:szCs w:val="20"/>
              </w:rPr>
              <w:t>«3»</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121</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22,5</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121</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23,4</w:t>
            </w:r>
          </w:p>
        </w:tc>
        <w:tc>
          <w:tcPr>
            <w:tcW w:w="1396" w:type="dxa"/>
            <w:tcBorders>
              <w:righ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10</w:t>
            </w:r>
            <w:r w:rsidR="00314F4B">
              <w:rPr>
                <w:rFonts w:eastAsia="MS Mincho"/>
                <w:sz w:val="20"/>
                <w:szCs w:val="20"/>
              </w:rPr>
              <w:t>4</w:t>
            </w:r>
          </w:p>
        </w:tc>
        <w:tc>
          <w:tcPr>
            <w:tcW w:w="1399" w:type="dxa"/>
            <w:tcBorders>
              <w:lef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22,</w:t>
            </w:r>
            <w:r w:rsidR="00314F4B">
              <w:rPr>
                <w:rFonts w:eastAsia="MS Mincho"/>
                <w:sz w:val="20"/>
                <w:szCs w:val="20"/>
              </w:rPr>
              <w:t>4</w:t>
            </w:r>
          </w:p>
        </w:tc>
      </w:tr>
      <w:tr w:rsidR="009E73EE" w:rsidRPr="00722DB5" w:rsidTr="00B26111">
        <w:trPr>
          <w:trHeight w:val="298"/>
        </w:trPr>
        <w:tc>
          <w:tcPr>
            <w:tcW w:w="2438" w:type="dxa"/>
            <w:vAlign w:val="center"/>
          </w:tcPr>
          <w:p w:rsidR="009E73EE" w:rsidRPr="00722DB5" w:rsidRDefault="009E73EE" w:rsidP="009E73EE">
            <w:pPr>
              <w:contextualSpacing/>
              <w:jc w:val="center"/>
              <w:rPr>
                <w:rFonts w:eastAsia="MS Mincho"/>
                <w:sz w:val="20"/>
                <w:szCs w:val="20"/>
              </w:rPr>
            </w:pPr>
            <w:r w:rsidRPr="00722DB5">
              <w:rPr>
                <w:rFonts w:eastAsia="MS Mincho"/>
                <w:sz w:val="20"/>
                <w:szCs w:val="20"/>
              </w:rPr>
              <w:t>«4»</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210</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39,1</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204</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39,4</w:t>
            </w:r>
          </w:p>
        </w:tc>
        <w:tc>
          <w:tcPr>
            <w:tcW w:w="1396" w:type="dxa"/>
            <w:tcBorders>
              <w:right w:val="single" w:sz="4" w:space="0" w:color="auto"/>
            </w:tcBorders>
            <w:vAlign w:val="center"/>
          </w:tcPr>
          <w:p w:rsidR="009E73EE" w:rsidRPr="00722DB5" w:rsidRDefault="002952BA" w:rsidP="009E73EE">
            <w:pPr>
              <w:contextualSpacing/>
              <w:jc w:val="center"/>
              <w:rPr>
                <w:rFonts w:eastAsia="MS Mincho"/>
                <w:sz w:val="20"/>
                <w:szCs w:val="20"/>
              </w:rPr>
            </w:pPr>
            <w:r>
              <w:rPr>
                <w:rFonts w:eastAsia="MS Mincho"/>
                <w:sz w:val="20"/>
                <w:szCs w:val="20"/>
              </w:rPr>
              <w:t>161</w:t>
            </w:r>
          </w:p>
        </w:tc>
        <w:tc>
          <w:tcPr>
            <w:tcW w:w="1399" w:type="dxa"/>
            <w:tcBorders>
              <w:left w:val="single" w:sz="4" w:space="0" w:color="auto"/>
            </w:tcBorders>
            <w:vAlign w:val="center"/>
          </w:tcPr>
          <w:p w:rsidR="009E73EE" w:rsidRPr="00722DB5" w:rsidRDefault="002952BA" w:rsidP="009E73EE">
            <w:pPr>
              <w:contextualSpacing/>
              <w:jc w:val="center"/>
              <w:rPr>
                <w:rFonts w:eastAsia="MS Mincho"/>
                <w:sz w:val="20"/>
                <w:szCs w:val="20"/>
              </w:rPr>
            </w:pPr>
            <w:r>
              <w:rPr>
                <w:rFonts w:eastAsia="MS Mincho"/>
                <w:sz w:val="20"/>
                <w:szCs w:val="20"/>
              </w:rPr>
              <w:t>34,6</w:t>
            </w:r>
          </w:p>
        </w:tc>
      </w:tr>
      <w:tr w:rsidR="009E73EE" w:rsidRPr="00722DB5" w:rsidTr="00B26111">
        <w:trPr>
          <w:trHeight w:val="298"/>
        </w:trPr>
        <w:tc>
          <w:tcPr>
            <w:tcW w:w="2438" w:type="dxa"/>
            <w:vAlign w:val="center"/>
          </w:tcPr>
          <w:p w:rsidR="009E73EE" w:rsidRPr="00722DB5" w:rsidRDefault="009E73EE" w:rsidP="009E73EE">
            <w:pPr>
              <w:contextualSpacing/>
              <w:jc w:val="center"/>
              <w:rPr>
                <w:rFonts w:eastAsia="MS Mincho"/>
                <w:sz w:val="20"/>
                <w:szCs w:val="20"/>
              </w:rPr>
            </w:pPr>
            <w:r w:rsidRPr="00722DB5">
              <w:rPr>
                <w:rFonts w:eastAsia="MS Mincho"/>
                <w:sz w:val="20"/>
                <w:szCs w:val="20"/>
              </w:rPr>
              <w:t>«5»</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206</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38,4</w:t>
            </w:r>
          </w:p>
        </w:tc>
        <w:tc>
          <w:tcPr>
            <w:tcW w:w="1395" w:type="dxa"/>
            <w:tcBorders>
              <w:top w:val="single" w:sz="4" w:space="0" w:color="000000"/>
              <w:left w:val="single" w:sz="4" w:space="0" w:color="000000"/>
              <w:bottom w:val="single" w:sz="4" w:space="0" w:color="000000"/>
              <w:right w:val="single" w:sz="4" w:space="0" w:color="auto"/>
            </w:tcBorders>
            <w:vAlign w:val="center"/>
          </w:tcPr>
          <w:p w:rsidR="009E73EE" w:rsidRPr="00722DB5" w:rsidRDefault="009E73EE" w:rsidP="009E73EE">
            <w:pPr>
              <w:contextualSpacing/>
              <w:jc w:val="center"/>
              <w:rPr>
                <w:rFonts w:eastAsia="MS Mincho"/>
                <w:sz w:val="20"/>
                <w:szCs w:val="20"/>
              </w:rPr>
            </w:pPr>
            <w:r w:rsidRPr="005E3782">
              <w:rPr>
                <w:sz w:val="20"/>
                <w:szCs w:val="20"/>
              </w:rPr>
              <w:t>190</w:t>
            </w:r>
          </w:p>
        </w:tc>
        <w:tc>
          <w:tcPr>
            <w:tcW w:w="1400" w:type="dxa"/>
            <w:tcBorders>
              <w:top w:val="single" w:sz="4" w:space="0" w:color="000000"/>
              <w:left w:val="single" w:sz="4" w:space="0" w:color="auto"/>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sidRPr="005E3782">
              <w:rPr>
                <w:sz w:val="20"/>
                <w:szCs w:val="20"/>
              </w:rPr>
              <w:t>36,7</w:t>
            </w:r>
          </w:p>
        </w:tc>
        <w:tc>
          <w:tcPr>
            <w:tcW w:w="1396" w:type="dxa"/>
            <w:tcBorders>
              <w:righ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18</w:t>
            </w:r>
            <w:r w:rsidR="00314F4B">
              <w:rPr>
                <w:rFonts w:eastAsia="MS Mincho"/>
                <w:sz w:val="20"/>
                <w:szCs w:val="20"/>
              </w:rPr>
              <w:t>5</w:t>
            </w:r>
          </w:p>
        </w:tc>
        <w:tc>
          <w:tcPr>
            <w:tcW w:w="1399" w:type="dxa"/>
            <w:tcBorders>
              <w:left w:val="single" w:sz="4" w:space="0" w:color="auto"/>
            </w:tcBorders>
            <w:vAlign w:val="center"/>
          </w:tcPr>
          <w:p w:rsidR="009E73EE" w:rsidRPr="00722DB5" w:rsidRDefault="002952BA" w:rsidP="00314F4B">
            <w:pPr>
              <w:contextualSpacing/>
              <w:jc w:val="center"/>
              <w:rPr>
                <w:rFonts w:eastAsia="MS Mincho"/>
                <w:sz w:val="20"/>
                <w:szCs w:val="20"/>
              </w:rPr>
            </w:pPr>
            <w:r>
              <w:rPr>
                <w:rFonts w:eastAsia="MS Mincho"/>
                <w:sz w:val="20"/>
                <w:szCs w:val="20"/>
              </w:rPr>
              <w:t>39,</w:t>
            </w:r>
            <w:r w:rsidR="00314F4B">
              <w:rPr>
                <w:rFonts w:eastAsia="MS Mincho"/>
                <w:sz w:val="20"/>
                <w:szCs w:val="20"/>
              </w:rPr>
              <w:t>8</w:t>
            </w:r>
          </w:p>
        </w:tc>
      </w:tr>
      <w:tr w:rsidR="009E73EE" w:rsidRPr="00722DB5" w:rsidTr="00B26111">
        <w:trPr>
          <w:trHeight w:val="298"/>
        </w:trPr>
        <w:tc>
          <w:tcPr>
            <w:tcW w:w="2438" w:type="dxa"/>
            <w:vAlign w:val="center"/>
          </w:tcPr>
          <w:p w:rsidR="009E73EE" w:rsidRPr="00722DB5" w:rsidRDefault="009E73EE" w:rsidP="009E73EE">
            <w:pPr>
              <w:contextualSpacing/>
              <w:jc w:val="center"/>
              <w:rPr>
                <w:rFonts w:eastAsia="MS Mincho"/>
                <w:sz w:val="20"/>
                <w:szCs w:val="20"/>
              </w:rPr>
            </w:pPr>
            <w:r w:rsidRPr="00BE55D0">
              <w:rPr>
                <w:rFonts w:eastAsia="MS Mincho"/>
                <w:sz w:val="20"/>
                <w:szCs w:val="20"/>
              </w:rPr>
              <w:t>Уровень обученности</w:t>
            </w:r>
          </w:p>
        </w:tc>
        <w:tc>
          <w:tcPr>
            <w:tcW w:w="2795" w:type="dxa"/>
            <w:gridSpan w:val="2"/>
            <w:tcBorders>
              <w:top w:val="single" w:sz="4" w:space="0" w:color="000000"/>
              <w:left w:val="single" w:sz="4" w:space="0" w:color="000000"/>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Pr>
                <w:sz w:val="20"/>
                <w:szCs w:val="20"/>
              </w:rPr>
              <w:t>100%</w:t>
            </w:r>
          </w:p>
        </w:tc>
        <w:tc>
          <w:tcPr>
            <w:tcW w:w="2795" w:type="dxa"/>
            <w:gridSpan w:val="2"/>
            <w:tcBorders>
              <w:top w:val="single" w:sz="4" w:space="0" w:color="000000"/>
              <w:left w:val="single" w:sz="4" w:space="0" w:color="000000"/>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Pr>
                <w:sz w:val="20"/>
                <w:szCs w:val="20"/>
              </w:rPr>
              <w:t>99,4%</w:t>
            </w:r>
          </w:p>
        </w:tc>
        <w:tc>
          <w:tcPr>
            <w:tcW w:w="2795" w:type="dxa"/>
            <w:gridSpan w:val="2"/>
            <w:vAlign w:val="center"/>
          </w:tcPr>
          <w:p w:rsidR="009E73EE" w:rsidRPr="00722DB5" w:rsidRDefault="002952BA" w:rsidP="00314F4B">
            <w:pPr>
              <w:contextualSpacing/>
              <w:jc w:val="center"/>
              <w:rPr>
                <w:rFonts w:eastAsia="MS Mincho"/>
                <w:sz w:val="20"/>
                <w:szCs w:val="20"/>
              </w:rPr>
            </w:pPr>
            <w:r>
              <w:rPr>
                <w:rFonts w:eastAsia="MS Mincho"/>
                <w:sz w:val="20"/>
                <w:szCs w:val="20"/>
              </w:rPr>
              <w:t>96,</w:t>
            </w:r>
            <w:r w:rsidR="00314F4B">
              <w:rPr>
                <w:rFonts w:eastAsia="MS Mincho"/>
                <w:sz w:val="20"/>
                <w:szCs w:val="20"/>
              </w:rPr>
              <w:t>8</w:t>
            </w:r>
            <w:r>
              <w:rPr>
                <w:rFonts w:eastAsia="MS Mincho"/>
                <w:sz w:val="20"/>
                <w:szCs w:val="20"/>
              </w:rPr>
              <w:t>%</w:t>
            </w:r>
          </w:p>
        </w:tc>
      </w:tr>
      <w:tr w:rsidR="009E73EE" w:rsidRPr="00722DB5" w:rsidTr="00B26111">
        <w:trPr>
          <w:trHeight w:val="298"/>
        </w:trPr>
        <w:tc>
          <w:tcPr>
            <w:tcW w:w="2438" w:type="dxa"/>
            <w:vAlign w:val="center"/>
          </w:tcPr>
          <w:p w:rsidR="009E73EE" w:rsidRPr="00722DB5" w:rsidRDefault="009E73EE" w:rsidP="009E73EE">
            <w:pPr>
              <w:contextualSpacing/>
              <w:jc w:val="center"/>
              <w:rPr>
                <w:rFonts w:eastAsia="MS Mincho"/>
                <w:sz w:val="20"/>
                <w:szCs w:val="20"/>
              </w:rPr>
            </w:pPr>
            <w:r w:rsidRPr="00BE55D0">
              <w:rPr>
                <w:rFonts w:eastAsia="MS Mincho"/>
                <w:sz w:val="20"/>
                <w:szCs w:val="20"/>
              </w:rPr>
              <w:t>Качество знаний</w:t>
            </w:r>
          </w:p>
        </w:tc>
        <w:tc>
          <w:tcPr>
            <w:tcW w:w="2795" w:type="dxa"/>
            <w:gridSpan w:val="2"/>
            <w:tcBorders>
              <w:top w:val="single" w:sz="4" w:space="0" w:color="000000"/>
              <w:left w:val="single" w:sz="4" w:space="0" w:color="000000"/>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Pr>
                <w:sz w:val="20"/>
                <w:szCs w:val="20"/>
              </w:rPr>
              <w:t>74,5%</w:t>
            </w:r>
          </w:p>
        </w:tc>
        <w:tc>
          <w:tcPr>
            <w:tcW w:w="2795" w:type="dxa"/>
            <w:gridSpan w:val="2"/>
            <w:tcBorders>
              <w:top w:val="single" w:sz="4" w:space="0" w:color="000000"/>
              <w:left w:val="single" w:sz="4" w:space="0" w:color="000000"/>
              <w:bottom w:val="single" w:sz="4" w:space="0" w:color="000000"/>
              <w:right w:val="single" w:sz="4" w:space="0" w:color="000000"/>
            </w:tcBorders>
            <w:vAlign w:val="center"/>
          </w:tcPr>
          <w:p w:rsidR="009E73EE" w:rsidRPr="00722DB5" w:rsidRDefault="009E73EE" w:rsidP="009E73EE">
            <w:pPr>
              <w:contextualSpacing/>
              <w:jc w:val="center"/>
              <w:rPr>
                <w:rFonts w:eastAsia="MS Mincho"/>
                <w:sz w:val="20"/>
                <w:szCs w:val="20"/>
              </w:rPr>
            </w:pPr>
            <w:r>
              <w:rPr>
                <w:sz w:val="20"/>
                <w:szCs w:val="20"/>
              </w:rPr>
              <w:t>75,9%</w:t>
            </w:r>
          </w:p>
        </w:tc>
        <w:tc>
          <w:tcPr>
            <w:tcW w:w="2795" w:type="dxa"/>
            <w:gridSpan w:val="2"/>
            <w:vAlign w:val="center"/>
          </w:tcPr>
          <w:p w:rsidR="009E73EE" w:rsidRPr="00722DB5" w:rsidRDefault="002952BA" w:rsidP="00314F4B">
            <w:pPr>
              <w:contextualSpacing/>
              <w:jc w:val="center"/>
              <w:rPr>
                <w:rFonts w:eastAsia="MS Mincho"/>
                <w:sz w:val="20"/>
                <w:szCs w:val="20"/>
              </w:rPr>
            </w:pPr>
            <w:r>
              <w:rPr>
                <w:rFonts w:eastAsia="MS Mincho"/>
                <w:sz w:val="20"/>
                <w:szCs w:val="20"/>
              </w:rPr>
              <w:t>74,</w:t>
            </w:r>
            <w:r w:rsidR="00314F4B">
              <w:rPr>
                <w:rFonts w:eastAsia="MS Mincho"/>
                <w:sz w:val="20"/>
                <w:szCs w:val="20"/>
              </w:rPr>
              <w:t>4</w:t>
            </w:r>
            <w:r>
              <w:rPr>
                <w:rFonts w:eastAsia="MS Mincho"/>
                <w:sz w:val="20"/>
                <w:szCs w:val="20"/>
              </w:rPr>
              <w:t>%</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CA3204" w:rsidRDefault="000849F6" w:rsidP="00CA3204">
      <w:pPr>
        <w:ind w:firstLine="567"/>
        <w:jc w:val="right"/>
        <w:rPr>
          <w:sz w:val="20"/>
          <w:szCs w:val="20"/>
        </w:rPr>
      </w:pPr>
      <w:r w:rsidRPr="00CA3204">
        <w:rPr>
          <w:sz w:val="20"/>
          <w:szCs w:val="20"/>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B26111">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12,5%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62,5%</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41,9%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32,3%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18,2%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36,4%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45,5%</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81,8%</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11,1%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38,9%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27,8%</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25,0%</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14,3%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44,4%</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58,3%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68,8%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25,0%</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16,7%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64,3%</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233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33,0%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102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43,8%</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59,3%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22,2%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11,1%</w:t>
            </w:r>
          </w:p>
        </w:tc>
      </w:tr>
      <w:tr w:rsidR="00B26111" w:rsidRPr="00C51483" w:rsidTr="00B26111">
        <w:trPr>
          <w:trHeight w:val="340"/>
        </w:trPr>
        <w:tc>
          <w:tcPr>
            <w:tcW w:w="646" w:type="dxa"/>
            <w:vAlign w:val="center"/>
          </w:tcPr>
          <w:p w:rsidR="00B26111" w:rsidRPr="00A8181E" w:rsidRDefault="00B26111" w:rsidP="00B26111">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B26111" w:rsidRPr="00A8181E" w:rsidRDefault="00B26111" w:rsidP="00B26111">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7,1%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28,6%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35,7%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sz w:val="20"/>
                <w:szCs w:val="20"/>
              </w:rPr>
            </w:pPr>
            <w:r w:rsidRPr="00B26111">
              <w:rPr>
                <w:color w:val="000000"/>
                <w:sz w:val="20"/>
                <w:szCs w:val="20"/>
              </w:rPr>
              <w:t>28,6%</w:t>
            </w:r>
          </w:p>
        </w:tc>
      </w:tr>
      <w:tr w:rsidR="00B26111" w:rsidRPr="00C51483" w:rsidTr="00B26111">
        <w:trPr>
          <w:trHeight w:val="340"/>
        </w:trPr>
        <w:tc>
          <w:tcPr>
            <w:tcW w:w="646" w:type="dxa"/>
            <w:vAlign w:val="center"/>
          </w:tcPr>
          <w:p w:rsidR="00B26111" w:rsidRPr="00A8181E" w:rsidRDefault="00B26111" w:rsidP="00B26111">
            <w:pPr>
              <w:rPr>
                <w:sz w:val="20"/>
                <w:szCs w:val="20"/>
              </w:rPr>
            </w:pPr>
          </w:p>
        </w:tc>
        <w:tc>
          <w:tcPr>
            <w:tcW w:w="2331" w:type="dxa"/>
            <w:vAlign w:val="center"/>
          </w:tcPr>
          <w:p w:rsidR="00B26111" w:rsidRPr="00A8181E" w:rsidRDefault="00B26111" w:rsidP="00B26111">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465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16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3,4%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105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22,6%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161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34,6%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183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jc w:val="center"/>
              <w:rPr>
                <w:b/>
                <w:sz w:val="20"/>
                <w:szCs w:val="20"/>
              </w:rPr>
            </w:pPr>
            <w:r w:rsidRPr="00B26111">
              <w:rPr>
                <w:b/>
                <w:color w:val="000000"/>
                <w:sz w:val="20"/>
                <w:szCs w:val="20"/>
              </w:rPr>
              <w:t>39,4%</w:t>
            </w:r>
          </w:p>
        </w:tc>
      </w:tr>
    </w:tbl>
    <w:p w:rsidR="00022E6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CA3204" w:rsidRDefault="000849F6" w:rsidP="00CA3204">
      <w:pPr>
        <w:ind w:firstLine="567"/>
        <w:jc w:val="right"/>
        <w:rPr>
          <w:sz w:val="20"/>
          <w:szCs w:val="20"/>
        </w:rPr>
      </w:pPr>
      <w:r w:rsidRPr="00CA3204">
        <w:rPr>
          <w:sz w:val="20"/>
          <w:szCs w:val="20"/>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B26111">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B26111" w:rsidRPr="0058376C" w:rsidTr="00B26111">
        <w:trPr>
          <w:trHeight w:val="340"/>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16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89,3%</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sz w:val="20"/>
                <w:szCs w:val="20"/>
              </w:rPr>
            </w:pPr>
            <w:r w:rsidRPr="00B26111">
              <w:rPr>
                <w:rFonts w:ascii="Times New Roman" w:hAnsi="Times New Roman"/>
                <w:color w:val="000000"/>
                <w:sz w:val="20"/>
                <w:szCs w:val="20"/>
              </w:rPr>
              <w:t>100%</w:t>
            </w:r>
          </w:p>
        </w:tc>
      </w:tr>
      <w:tr w:rsidR="00B26111" w:rsidRPr="0058376C" w:rsidTr="00B26111">
        <w:trPr>
          <w:trHeight w:val="340"/>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5</w:t>
            </w:r>
            <w:r w:rsidR="00314F4B">
              <w:rPr>
                <w:rFonts w:ascii="Times New Roman" w:hAnsi="Times New Roman"/>
                <w:color w:val="000000"/>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81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w:t>
            </w:r>
            <w:r w:rsidR="00314F4B">
              <w:rPr>
                <w:rFonts w:ascii="Times New Roman" w:hAnsi="Times New Roman"/>
                <w:color w:val="000000"/>
                <w:sz w:val="20"/>
                <w:szCs w:val="20"/>
              </w:rPr>
              <w:t>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74,</w:t>
            </w:r>
            <w:r w:rsidR="00314F4B">
              <w:rPr>
                <w:rFonts w:ascii="Times New Roman" w:hAnsi="Times New Roman"/>
                <w:color w:val="000000"/>
                <w:sz w:val="20"/>
                <w:szCs w:val="20"/>
              </w:rPr>
              <w:t>8</w:t>
            </w:r>
            <w:r w:rsidRPr="00B26111">
              <w:rPr>
                <w:rFonts w:ascii="Times New Roman" w:hAnsi="Times New Roman"/>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97,4%</w:t>
            </w:r>
          </w:p>
        </w:tc>
      </w:tr>
      <w:tr w:rsidR="00B26111" w:rsidRPr="0058376C" w:rsidTr="00B26111">
        <w:trPr>
          <w:trHeight w:val="340"/>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314F4B" w:rsidP="00B26111">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314F4B" w:rsidP="00B26111">
            <w:pPr>
              <w:pStyle w:val="a3"/>
              <w:spacing w:after="0" w:line="240" w:lineRule="auto"/>
              <w:ind w:left="0"/>
              <w:jc w:val="center"/>
              <w:rPr>
                <w:rFonts w:ascii="Times New Roman" w:hAnsi="Times New Roman"/>
                <w:b/>
                <w:sz w:val="20"/>
                <w:szCs w:val="20"/>
              </w:rPr>
            </w:pPr>
            <w:r>
              <w:rPr>
                <w:rFonts w:ascii="Times New Roman" w:hAnsi="Times New Roman"/>
                <w:color w:val="00000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w:t>
            </w:r>
            <w:r w:rsidR="00314F4B">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29</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83,1%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w:t>
            </w:r>
            <w:r w:rsidR="00314F4B">
              <w:rPr>
                <w:rFonts w:ascii="Times New Roman" w:hAnsi="Times New Roman"/>
                <w:color w:val="000000"/>
                <w:sz w:val="20"/>
                <w:szCs w:val="20"/>
              </w:rPr>
              <w:t>8</w:t>
            </w:r>
            <w:r w:rsidRPr="00B26111">
              <w:rPr>
                <w:rFonts w:ascii="Times New Roman" w:hAnsi="Times New Roman"/>
                <w:color w:val="000000"/>
                <w:sz w:val="20"/>
                <w:szCs w:val="20"/>
              </w:rPr>
              <w:t>,</w:t>
            </w:r>
            <w:r w:rsidR="00314F4B">
              <w:rPr>
                <w:rFonts w:ascii="Times New Roman" w:hAnsi="Times New Roman"/>
                <w:color w:val="000000"/>
                <w:sz w:val="20"/>
                <w:szCs w:val="20"/>
              </w:rPr>
              <w:t>3</w:t>
            </w:r>
            <w:r w:rsidRPr="00B26111">
              <w:rPr>
                <w:rFonts w:ascii="Times New Roman" w:hAnsi="Times New Roman"/>
                <w:color w:val="000000"/>
                <w:sz w:val="20"/>
                <w:szCs w:val="20"/>
              </w:rPr>
              <w:t>%</w:t>
            </w:r>
          </w:p>
        </w:tc>
      </w:tr>
      <w:tr w:rsidR="00B26111" w:rsidRPr="0058376C" w:rsidTr="00B26111">
        <w:trPr>
          <w:trHeight w:val="340"/>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25</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82,1%</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98,2%</w:t>
            </w:r>
          </w:p>
        </w:tc>
      </w:tr>
      <w:tr w:rsidR="00B26111" w:rsidRPr="0058376C" w:rsidTr="00B26111">
        <w:trPr>
          <w:trHeight w:val="392"/>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3</w:t>
            </w:r>
            <w:r w:rsidR="00314F4B">
              <w:rPr>
                <w:rFonts w:ascii="Times New Roman" w:hAnsi="Times New Roman"/>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2</w:t>
            </w:r>
            <w:r w:rsidR="00314F4B">
              <w:rPr>
                <w:rFonts w:ascii="Times New Roman" w:hAnsi="Times New Roman"/>
                <w:color w:val="000000"/>
                <w:sz w:val="20"/>
                <w:szCs w:val="20"/>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314F4B">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5</w:t>
            </w:r>
            <w:r w:rsidR="00314F4B">
              <w:rPr>
                <w:rFonts w:ascii="Times New Roman" w:hAnsi="Times New Roman"/>
                <w:color w:val="000000"/>
                <w:sz w:val="20"/>
                <w:szCs w:val="20"/>
              </w:rPr>
              <w:t>3</w:t>
            </w:r>
            <w:r w:rsidRPr="00B26111">
              <w:rPr>
                <w:rFonts w:ascii="Times New Roman" w:hAnsi="Times New Roman"/>
                <w:color w:val="000000"/>
                <w:sz w:val="20"/>
                <w:szCs w:val="20"/>
              </w:rPr>
              <w:t>,</w:t>
            </w:r>
            <w:r w:rsidR="00314F4B">
              <w:rPr>
                <w:rFonts w:ascii="Times New Roman" w:hAnsi="Times New Roman"/>
                <w:color w:val="000000"/>
                <w:sz w:val="20"/>
                <w:szCs w:val="20"/>
              </w:rPr>
              <w:t>8</w:t>
            </w:r>
            <w:r w:rsidRPr="00B26111">
              <w:rPr>
                <w:rFonts w:ascii="Times New Roman" w:hAnsi="Times New Roman"/>
                <w:color w:val="000000"/>
                <w:sz w:val="20"/>
                <w:szCs w:val="20"/>
              </w:rPr>
              <w:t>%</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91,3%</w:t>
            </w:r>
          </w:p>
        </w:tc>
      </w:tr>
      <w:tr w:rsidR="00B26111" w:rsidRPr="0058376C" w:rsidTr="00B26111">
        <w:trPr>
          <w:trHeight w:val="392"/>
        </w:trPr>
        <w:tc>
          <w:tcPr>
            <w:tcW w:w="805" w:type="dxa"/>
            <w:vAlign w:val="center"/>
          </w:tcPr>
          <w:p w:rsidR="00B26111" w:rsidRPr="002178E5" w:rsidRDefault="00B26111" w:rsidP="00B26111">
            <w:pPr>
              <w:pStyle w:val="a3"/>
              <w:numPr>
                <w:ilvl w:val="0"/>
                <w:numId w:val="25"/>
              </w:numPr>
              <w:spacing w:after="0" w:line="240" w:lineRule="auto"/>
              <w:jc w:val="center"/>
              <w:rPr>
                <w:rFonts w:ascii="Times New Roman" w:hAnsi="Times New Roman"/>
                <w:sz w:val="20"/>
                <w:szCs w:val="20"/>
              </w:rPr>
            </w:pPr>
          </w:p>
        </w:tc>
        <w:tc>
          <w:tcPr>
            <w:tcW w:w="2254" w:type="dxa"/>
            <w:vAlign w:val="center"/>
          </w:tcPr>
          <w:p w:rsidR="00B26111" w:rsidRPr="002178E5" w:rsidRDefault="00B26111" w:rsidP="00B26111">
            <w:pPr>
              <w:contextualSpacing/>
              <w:rPr>
                <w:rFonts w:eastAsia="MS Mincho"/>
                <w:sz w:val="20"/>
                <w:szCs w:val="20"/>
              </w:rPr>
            </w:pPr>
            <w:r>
              <w:rPr>
                <w:sz w:val="20"/>
                <w:szCs w:val="20"/>
              </w:rPr>
              <w:t>Кадетская школа-интернат</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100%</w:t>
            </w:r>
          </w:p>
        </w:tc>
      </w:tr>
      <w:tr w:rsidR="00B26111" w:rsidRPr="0058376C" w:rsidTr="00B26111">
        <w:trPr>
          <w:trHeight w:val="392"/>
        </w:trPr>
        <w:tc>
          <w:tcPr>
            <w:tcW w:w="805" w:type="dxa"/>
            <w:vAlign w:val="center"/>
          </w:tcPr>
          <w:p w:rsidR="00B26111" w:rsidRPr="00722DB5" w:rsidRDefault="00B26111" w:rsidP="00B26111">
            <w:pPr>
              <w:rPr>
                <w:sz w:val="20"/>
                <w:szCs w:val="20"/>
              </w:rPr>
            </w:pPr>
            <w:r>
              <w:rPr>
                <w:sz w:val="20"/>
                <w:szCs w:val="20"/>
              </w:rPr>
              <w:t xml:space="preserve">  7.</w:t>
            </w:r>
          </w:p>
        </w:tc>
        <w:tc>
          <w:tcPr>
            <w:tcW w:w="2254" w:type="dxa"/>
            <w:vAlign w:val="center"/>
          </w:tcPr>
          <w:p w:rsidR="00B26111" w:rsidRPr="002178E5" w:rsidRDefault="00B26111" w:rsidP="00B26111">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100%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B26111" w:rsidRPr="00B26111" w:rsidRDefault="00B26111" w:rsidP="00B26111">
            <w:pPr>
              <w:pStyle w:val="a3"/>
              <w:spacing w:after="0" w:line="240" w:lineRule="auto"/>
              <w:ind w:left="0"/>
              <w:jc w:val="center"/>
              <w:rPr>
                <w:rFonts w:ascii="Times New Roman" w:hAnsi="Times New Roman"/>
                <w:b/>
                <w:sz w:val="20"/>
                <w:szCs w:val="20"/>
              </w:rPr>
            </w:pPr>
            <w:r w:rsidRPr="00B26111">
              <w:rPr>
                <w:rFonts w:ascii="Times New Roman" w:hAnsi="Times New Roman"/>
                <w:color w:val="000000"/>
                <w:sz w:val="20"/>
                <w:szCs w:val="20"/>
              </w:rPr>
              <w:t>100%</w:t>
            </w:r>
          </w:p>
        </w:tc>
      </w:tr>
    </w:tbl>
    <w:p w:rsidR="00D116BF"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9E73EE" w:rsidRPr="00F9524C" w:rsidRDefault="005060D9" w:rsidP="009E73EE">
      <w:pPr>
        <w:spacing w:before="120" w:after="120" w:line="276" w:lineRule="auto"/>
        <w:jc w:val="both"/>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9E73EE" w:rsidRPr="00F9524C">
        <w:t xml:space="preserve">1. В </w:t>
      </w:r>
      <w:r w:rsidR="009E73EE" w:rsidRPr="00F9524C">
        <w:rPr>
          <w:rFonts w:eastAsia="Times New Roman"/>
        </w:rPr>
        <w:t>течение</w:t>
      </w:r>
      <w:r w:rsidR="009E73EE" w:rsidRPr="00F9524C">
        <w:t xml:space="preserve"> двух лет участники ГИА9 в Республике Карелия демонстрируют высокий уровень обученности (</w:t>
      </w:r>
      <w:r w:rsidR="007E4A40" w:rsidRPr="00F9524C">
        <w:t xml:space="preserve">от 96% до </w:t>
      </w:r>
      <w:r w:rsidR="009E73EE" w:rsidRPr="00F9524C">
        <w:t>100%</w:t>
      </w:r>
      <w:r w:rsidR="00605EFA" w:rsidRPr="00F9524C">
        <w:t>)</w:t>
      </w:r>
      <w:r w:rsidR="009E73EE" w:rsidRPr="00F9524C">
        <w:t xml:space="preserve">. </w:t>
      </w:r>
    </w:p>
    <w:p w:rsidR="009E73EE" w:rsidRPr="00F9524C" w:rsidRDefault="009E73EE" w:rsidP="009E73EE">
      <w:pPr>
        <w:spacing w:before="120" w:after="120" w:line="276" w:lineRule="auto"/>
        <w:jc w:val="both"/>
        <w:rPr>
          <w:rFonts w:eastAsia="Times New Roman"/>
        </w:rPr>
      </w:pPr>
      <w:r w:rsidRPr="00F9524C">
        <w:rPr>
          <w:rFonts w:eastAsia="Times New Roman"/>
        </w:rPr>
        <w:t xml:space="preserve">2. Качество знаний участников ГИА9 в течение трёх лет </w:t>
      </w:r>
      <w:r w:rsidR="00605EFA" w:rsidRPr="00F9524C">
        <w:rPr>
          <w:rFonts w:eastAsia="Times New Roman"/>
        </w:rPr>
        <w:t>достаточно высокое (более 74%).</w:t>
      </w:r>
    </w:p>
    <w:p w:rsidR="00F9524C" w:rsidRPr="00F9524C" w:rsidRDefault="009E73EE" w:rsidP="009E73EE">
      <w:pPr>
        <w:spacing w:before="120" w:after="120" w:line="276" w:lineRule="auto"/>
        <w:jc w:val="both"/>
        <w:rPr>
          <w:rFonts w:eastAsia="Times New Roman"/>
        </w:rPr>
      </w:pPr>
      <w:r w:rsidRPr="00F9524C">
        <w:rPr>
          <w:rFonts w:eastAsia="Times New Roman"/>
        </w:rPr>
        <w:t xml:space="preserve">3. </w:t>
      </w:r>
      <w:r w:rsidR="00F9524C" w:rsidRPr="00F9524C">
        <w:rPr>
          <w:rFonts w:eastAsia="Times New Roman"/>
        </w:rPr>
        <w:t>Половина сдающих ГИА по химии – это выпускники общеобразовательных учреждений Петрозаводского городского округа. В шести муниципальных образованиях количество сдающих не превышает 10 человек.</w:t>
      </w:r>
    </w:p>
    <w:p w:rsidR="009E73EE" w:rsidRPr="00F9524C" w:rsidRDefault="00F9524C" w:rsidP="00F9524C">
      <w:pPr>
        <w:spacing w:before="120" w:after="120" w:line="276" w:lineRule="auto"/>
        <w:jc w:val="both"/>
        <w:rPr>
          <w:rFonts w:eastAsia="Times New Roman"/>
        </w:rPr>
      </w:pPr>
      <w:r w:rsidRPr="00F9524C">
        <w:rPr>
          <w:rFonts w:eastAsia="Times New Roman"/>
        </w:rPr>
        <w:t>4. Самое в</w:t>
      </w:r>
      <w:r w:rsidR="009E73EE" w:rsidRPr="00F9524C">
        <w:rPr>
          <w:rFonts w:eastAsia="Times New Roman"/>
        </w:rPr>
        <w:t xml:space="preserve">ысокое качество знаний показали выпускники </w:t>
      </w:r>
      <w:r w:rsidR="00597716">
        <w:rPr>
          <w:rFonts w:eastAsia="Times New Roman"/>
        </w:rPr>
        <w:t>Президентского кадетского училища</w:t>
      </w:r>
      <w:r w:rsidR="009E73EE" w:rsidRPr="00F9524C">
        <w:rPr>
          <w:rFonts w:eastAsia="Times New Roman"/>
        </w:rPr>
        <w:t xml:space="preserve"> (</w:t>
      </w:r>
      <w:r w:rsidR="00597716">
        <w:rPr>
          <w:rFonts w:eastAsia="Times New Roman"/>
        </w:rPr>
        <w:t>100</w:t>
      </w:r>
      <w:bookmarkStart w:id="4" w:name="_GoBack"/>
      <w:bookmarkEnd w:id="4"/>
      <w:r w:rsidR="009E73EE" w:rsidRPr="00F9524C">
        <w:rPr>
          <w:rFonts w:eastAsia="Times New Roman"/>
        </w:rPr>
        <w:t xml:space="preserve">%). Качество знаний выпускников </w:t>
      </w:r>
      <w:r w:rsidRPr="00F9524C">
        <w:rPr>
          <w:rFonts w:eastAsia="Times New Roman"/>
        </w:rPr>
        <w:t xml:space="preserve">школ с углублённым изучение отдельных предметов </w:t>
      </w:r>
      <w:r w:rsidR="009E73EE" w:rsidRPr="00F9524C">
        <w:rPr>
          <w:rFonts w:eastAsia="Times New Roman"/>
        </w:rPr>
        <w:t xml:space="preserve">самое низкое и составляет </w:t>
      </w:r>
      <w:r w:rsidRPr="00F9524C">
        <w:rPr>
          <w:rFonts w:eastAsia="Times New Roman"/>
        </w:rPr>
        <w:t>5</w:t>
      </w:r>
      <w:r w:rsidR="00597716">
        <w:rPr>
          <w:rFonts w:eastAsia="Times New Roman"/>
        </w:rPr>
        <w:t>3</w:t>
      </w:r>
      <w:r w:rsidRPr="00F9524C">
        <w:rPr>
          <w:rFonts w:eastAsia="Times New Roman"/>
        </w:rPr>
        <w:t>,</w:t>
      </w:r>
      <w:r w:rsidR="00597716">
        <w:rPr>
          <w:rFonts w:eastAsia="Times New Roman"/>
        </w:rPr>
        <w:t>8</w:t>
      </w:r>
      <w:r w:rsidR="009E73EE" w:rsidRPr="00F9524C">
        <w:rPr>
          <w:rFonts w:eastAsia="Times New Roman"/>
        </w:rPr>
        <w:t>%.</w:t>
      </w:r>
    </w:p>
    <w:p w:rsidR="00BC2514" w:rsidRPr="009E73EE" w:rsidRDefault="00BC2514" w:rsidP="009E73EE">
      <w:pPr>
        <w:spacing w:before="120" w:after="120" w:line="276" w:lineRule="auto"/>
        <w:jc w:val="both"/>
        <w:rPr>
          <w:b/>
          <w:bCs/>
          <w:color w:val="FF0000"/>
          <w:sz w:val="28"/>
          <w:szCs w:val="28"/>
        </w:rPr>
      </w:pPr>
      <w:r w:rsidRPr="009E73EE">
        <w:rPr>
          <w:b/>
          <w:bCs/>
          <w:color w:val="FF0000"/>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797D55" w:rsidRPr="00BE42D2" w:rsidRDefault="00797D55" w:rsidP="00797D55">
      <w:pPr>
        <w:pStyle w:val="a3"/>
        <w:spacing w:after="0" w:line="240" w:lineRule="auto"/>
        <w:ind w:left="0"/>
        <w:jc w:val="both"/>
        <w:rPr>
          <w:rFonts w:ascii="Times New Roman" w:eastAsia="Times New Roman" w:hAnsi="Times New Roman"/>
          <w:b/>
          <w:sz w:val="24"/>
          <w:szCs w:val="24"/>
          <w:lang w:eastAsia="ru-RU"/>
        </w:rPr>
      </w:pPr>
      <w:r w:rsidRPr="00BE42D2">
        <w:rPr>
          <w:rFonts w:ascii="Times New Roman" w:eastAsia="Times New Roman" w:hAnsi="Times New Roman"/>
          <w:b/>
          <w:sz w:val="24"/>
          <w:szCs w:val="24"/>
          <w:lang w:eastAsia="ru-RU"/>
        </w:rPr>
        <w:t>Краткая характеристика КИМ по предмету</w:t>
      </w:r>
    </w:p>
    <w:p w:rsidR="00797D55" w:rsidRDefault="00797D55" w:rsidP="00797D55">
      <w:pPr>
        <w:spacing w:before="120"/>
        <w:ind w:firstLine="567"/>
        <w:jc w:val="both"/>
        <w:rPr>
          <w:sz w:val="20"/>
          <w:szCs w:val="20"/>
        </w:rPr>
      </w:pPr>
      <w:r w:rsidRPr="00222938">
        <w:t xml:space="preserve">Характеристика структуры и содержания экзаменационной работы </w:t>
      </w:r>
      <w:r w:rsidRPr="00222938">
        <w:rPr>
          <w:sz w:val="20"/>
          <w:szCs w:val="20"/>
        </w:rPr>
        <w:t xml:space="preserve">(из Спецификации контрольных измерительных </w:t>
      </w:r>
      <w:r>
        <w:rPr>
          <w:sz w:val="20"/>
          <w:szCs w:val="20"/>
        </w:rPr>
        <w:t>материалов для проведения в 2022</w:t>
      </w:r>
      <w:r w:rsidRPr="00222938">
        <w:rPr>
          <w:sz w:val="20"/>
          <w:szCs w:val="20"/>
        </w:rPr>
        <w:t xml:space="preserve"> году основного государственного экзамена по ХИМИИ):</w:t>
      </w:r>
    </w:p>
    <w:p w:rsidR="00797D55" w:rsidRPr="00222938" w:rsidRDefault="00797D55" w:rsidP="00797D55">
      <w:pPr>
        <w:spacing w:before="120"/>
        <w:ind w:firstLine="567"/>
        <w:jc w:val="both"/>
        <w:rPr>
          <w:rFonts w:eastAsia="TimesNewRomanPSMT"/>
        </w:rPr>
      </w:pPr>
      <w:r>
        <w:rPr>
          <w:rFonts w:eastAsia="TimesNewRomanPSMT"/>
        </w:rPr>
        <w:t>В 2022</w:t>
      </w:r>
      <w:r w:rsidRPr="00222938">
        <w:rPr>
          <w:rFonts w:eastAsia="TimesNewRomanPSMT"/>
        </w:rPr>
        <w:t xml:space="preserve"> г. </w:t>
      </w:r>
      <w:r w:rsidRPr="00222938">
        <w:t>выпускники</w:t>
      </w:r>
      <w:r w:rsidRPr="00222938">
        <w:rPr>
          <w:rFonts w:eastAsia="TimesNewRomanPSMT"/>
        </w:rPr>
        <w:t xml:space="preserve"> общеобразовательных организаций Республики Карелия сдавали экзам</w:t>
      </w:r>
      <w:r>
        <w:rPr>
          <w:rFonts w:eastAsia="TimesNewRomanPSMT"/>
        </w:rPr>
        <w:t>ен по химии, который</w:t>
      </w:r>
      <w:r w:rsidRPr="00222938">
        <w:rPr>
          <w:rFonts w:eastAsia="TimesNewRomanPSMT"/>
        </w:rPr>
        <w:t xml:space="preserve"> предусматривает выполнение реального химического эксперимента</w:t>
      </w:r>
      <w:r>
        <w:rPr>
          <w:rFonts w:eastAsia="TimesNewRomanPSMT"/>
        </w:rPr>
        <w:t xml:space="preserve"> (задание № 23 и задание № 24)</w:t>
      </w:r>
      <w:r w:rsidRPr="00222938">
        <w:rPr>
          <w:rFonts w:eastAsia="TimesNewRomanPSMT"/>
        </w:rPr>
        <w:t xml:space="preserve">. </w:t>
      </w:r>
    </w:p>
    <w:p w:rsidR="00797D55" w:rsidRDefault="00797D55" w:rsidP="00797D55">
      <w:pPr>
        <w:spacing w:before="120"/>
        <w:ind w:firstLine="567"/>
        <w:jc w:val="both"/>
      </w:pPr>
      <w:r w:rsidRPr="00222938">
        <w:t>Каждый вариант КИМ сост</w:t>
      </w:r>
      <w:r>
        <w:t xml:space="preserve">оит из двух частей и содержит </w:t>
      </w:r>
      <w:r w:rsidRPr="00627234">
        <w:rPr>
          <w:b/>
        </w:rPr>
        <w:t>24</w:t>
      </w:r>
      <w:r>
        <w:t xml:space="preserve"> задания, из них:</w:t>
      </w:r>
    </w:p>
    <w:p w:rsidR="00797D55" w:rsidRDefault="00797D55" w:rsidP="00797D55">
      <w:pPr>
        <w:ind w:firstLine="567"/>
        <w:jc w:val="both"/>
        <w:rPr>
          <w:b/>
        </w:rPr>
      </w:pPr>
      <w:r>
        <w:t xml:space="preserve">по типу: с кратким ответом - </w:t>
      </w:r>
      <w:r>
        <w:rPr>
          <w:b/>
        </w:rPr>
        <w:t>19</w:t>
      </w:r>
      <w:r w:rsidRPr="00222938">
        <w:t xml:space="preserve"> заданий</w:t>
      </w:r>
      <w:r>
        <w:t xml:space="preserve">; с развернутым ответом - </w:t>
      </w:r>
      <w:r w:rsidRPr="00627234">
        <w:rPr>
          <w:b/>
        </w:rPr>
        <w:t>5</w:t>
      </w:r>
      <w:r>
        <w:rPr>
          <w:b/>
        </w:rPr>
        <w:t xml:space="preserve">; </w:t>
      </w:r>
    </w:p>
    <w:p w:rsidR="00797D55" w:rsidRPr="00627234" w:rsidRDefault="00797D55" w:rsidP="00797D55">
      <w:pPr>
        <w:ind w:firstLine="567"/>
        <w:jc w:val="both"/>
      </w:pPr>
      <w:r>
        <w:t>по уровню сложности:</w:t>
      </w:r>
      <w:r w:rsidRPr="00222938">
        <w:t xml:space="preserve"> базового уровня сложности</w:t>
      </w:r>
      <w:r>
        <w:t xml:space="preserve"> - </w:t>
      </w:r>
      <w:r w:rsidRPr="00627234">
        <w:rPr>
          <w:b/>
        </w:rPr>
        <w:t>14</w:t>
      </w:r>
      <w:r>
        <w:t xml:space="preserve">, </w:t>
      </w:r>
      <w:r w:rsidRPr="00222938">
        <w:t>повышенного уровня сложности</w:t>
      </w:r>
      <w:r>
        <w:t xml:space="preserve"> - </w:t>
      </w:r>
      <w:r w:rsidRPr="00627234">
        <w:rPr>
          <w:b/>
        </w:rPr>
        <w:t>5</w:t>
      </w:r>
      <w:r>
        <w:t xml:space="preserve">, </w:t>
      </w:r>
      <w:r w:rsidRPr="00222938">
        <w:t>высокого уровня сложно</w:t>
      </w:r>
      <w:r>
        <w:t xml:space="preserve">сти – </w:t>
      </w:r>
      <w:r w:rsidRPr="00627234">
        <w:rPr>
          <w:b/>
        </w:rPr>
        <w:t>5</w:t>
      </w:r>
      <w:r>
        <w:t>.</w:t>
      </w:r>
    </w:p>
    <w:p w:rsidR="00797D55" w:rsidRDefault="00797D55" w:rsidP="00797D55">
      <w:pPr>
        <w:spacing w:before="120"/>
        <w:ind w:firstLine="567"/>
        <w:jc w:val="both"/>
      </w:pPr>
      <w:r w:rsidRPr="00222938">
        <w:t>Часть 1 содержи</w:t>
      </w:r>
      <w:r>
        <w:t>т 19 заданий с кратким ответом, подразумевающих самостоятельное формулирование и запись и запись ответа в виде числа или последовательности цифр.</w:t>
      </w:r>
    </w:p>
    <w:p w:rsidR="00797D55" w:rsidRDefault="00797D55" w:rsidP="00797D55">
      <w:pPr>
        <w:spacing w:before="120"/>
        <w:ind w:firstLine="567"/>
        <w:jc w:val="both"/>
      </w:pPr>
      <w:r>
        <w:t>Часть 2 содержит 5 заданий: 3 задания этой части подразумевают запись развернутого ответа</w:t>
      </w:r>
      <w:r w:rsidRPr="00222938">
        <w:t xml:space="preserve">, </w:t>
      </w:r>
      <w:r>
        <w:t xml:space="preserve">2 здания этой части предполагают выполнение реального химического эксперимента и оформление его результатов. </w:t>
      </w:r>
    </w:p>
    <w:p w:rsidR="00797D55" w:rsidRDefault="00797D55" w:rsidP="00797D55">
      <w:pPr>
        <w:spacing w:before="120"/>
        <w:ind w:firstLine="567"/>
        <w:jc w:val="both"/>
      </w:pPr>
      <w:r w:rsidRPr="003912D1">
        <w:t>Распределение заданий экзаменационной работы по содержательным разделам курса химии</w:t>
      </w:r>
      <w:r>
        <w:t>:</w:t>
      </w:r>
    </w:p>
    <w:p w:rsidR="00797D55" w:rsidRPr="003912D1" w:rsidRDefault="00797D55" w:rsidP="00797D55">
      <w:pPr>
        <w:numPr>
          <w:ilvl w:val="0"/>
          <w:numId w:val="47"/>
        </w:numPr>
        <w:autoSpaceDE w:val="0"/>
        <w:autoSpaceDN w:val="0"/>
        <w:adjustRightInd w:val="0"/>
      </w:pPr>
      <w:r>
        <w:t xml:space="preserve">Основные понятия химии (уровень атомно-молекулярных представлений) -2 </w:t>
      </w:r>
    </w:p>
    <w:p w:rsidR="00797D55" w:rsidRPr="003912D1" w:rsidRDefault="00797D55" w:rsidP="00797D55">
      <w:pPr>
        <w:numPr>
          <w:ilvl w:val="0"/>
          <w:numId w:val="47"/>
        </w:numPr>
        <w:autoSpaceDE w:val="0"/>
        <w:autoSpaceDN w:val="0"/>
        <w:adjustRightInd w:val="0"/>
      </w:pPr>
      <w:r>
        <w:t>Периодический закон и периодическая система химических элементов Д.И. Менделеева - 3</w:t>
      </w:r>
    </w:p>
    <w:p w:rsidR="00797D55" w:rsidRDefault="00797D55" w:rsidP="00797D55">
      <w:pPr>
        <w:numPr>
          <w:ilvl w:val="0"/>
          <w:numId w:val="47"/>
        </w:numPr>
        <w:autoSpaceDE w:val="0"/>
        <w:autoSpaceDN w:val="0"/>
        <w:adjustRightInd w:val="0"/>
      </w:pPr>
      <w:r>
        <w:t>Строение вещества - 2</w:t>
      </w:r>
    </w:p>
    <w:p w:rsidR="00797D55" w:rsidRDefault="00797D55" w:rsidP="00797D55">
      <w:pPr>
        <w:numPr>
          <w:ilvl w:val="0"/>
          <w:numId w:val="47"/>
        </w:numPr>
        <w:autoSpaceDE w:val="0"/>
        <w:autoSpaceDN w:val="0"/>
        <w:adjustRightInd w:val="0"/>
      </w:pPr>
      <w:r w:rsidRPr="003912D1">
        <w:t>М</w:t>
      </w:r>
      <w:r>
        <w:t>ногообразие химических реакций – 6</w:t>
      </w:r>
    </w:p>
    <w:p w:rsidR="00797D55" w:rsidRDefault="00797D55" w:rsidP="00797D55">
      <w:pPr>
        <w:numPr>
          <w:ilvl w:val="0"/>
          <w:numId w:val="47"/>
        </w:numPr>
        <w:autoSpaceDE w:val="0"/>
        <w:autoSpaceDN w:val="0"/>
        <w:adjustRightInd w:val="0"/>
      </w:pPr>
      <w:r>
        <w:t>Многообразие веществ – 6</w:t>
      </w:r>
    </w:p>
    <w:p w:rsidR="00797D55" w:rsidRPr="003912D1" w:rsidRDefault="00797D55" w:rsidP="00797D55">
      <w:pPr>
        <w:numPr>
          <w:ilvl w:val="0"/>
          <w:numId w:val="47"/>
        </w:numPr>
        <w:autoSpaceDE w:val="0"/>
        <w:autoSpaceDN w:val="0"/>
        <w:adjustRightInd w:val="0"/>
      </w:pPr>
      <w:r>
        <w:t>Экспериментальная химия - 5</w:t>
      </w:r>
    </w:p>
    <w:p w:rsidR="00797D55" w:rsidRDefault="00797D55" w:rsidP="00797D55">
      <w:pPr>
        <w:autoSpaceDE w:val="0"/>
        <w:autoSpaceDN w:val="0"/>
        <w:adjustRightInd w:val="0"/>
        <w:spacing w:before="120"/>
        <w:ind w:firstLine="567"/>
        <w:jc w:val="both"/>
      </w:pPr>
      <w:r>
        <w:t xml:space="preserve">На выполнение работы – 3 часа (180 минут). К выполнению задания 24 можно приступить после выполнения 23 задания не ранее, чем через 30 минут после начала экзамена. После выполнения задания 24 экзаменуемый имеет право продолжать выполнение других заданий экзаменационной работы до окончания экзамена. </w:t>
      </w:r>
    </w:p>
    <w:p w:rsidR="00797D55" w:rsidRDefault="00797D55" w:rsidP="00797D55">
      <w:pPr>
        <w:autoSpaceDE w:val="0"/>
        <w:autoSpaceDN w:val="0"/>
        <w:adjustRightInd w:val="0"/>
        <w:spacing w:before="120"/>
        <w:ind w:firstLine="567"/>
        <w:jc w:val="both"/>
      </w:pPr>
      <w:r>
        <w:t>Верное выполнение каждого из заданий 1-3, 5-8,11,13-16,18 и 19 оценивается 1 баллом.</w:t>
      </w:r>
    </w:p>
    <w:p w:rsidR="00797D55" w:rsidRDefault="00797D55" w:rsidP="00797D55">
      <w:pPr>
        <w:autoSpaceDE w:val="0"/>
        <w:autoSpaceDN w:val="0"/>
        <w:adjustRightInd w:val="0"/>
        <w:spacing w:before="120"/>
        <w:ind w:firstLine="567"/>
        <w:jc w:val="both"/>
      </w:pPr>
      <w:r>
        <w:t xml:space="preserve">Полный правильный ответ за каждое из задний 4,9,10,12 и 17 оценивается 2 баллами; если допущена 1 ошибка, то ответ оценивается в 1 балл. Если допущено две и более ошибки или нет ответа, то выставляется 0 баллов. Оценка максимальная за 20 и 22 – 3 балла, 21 и 23 – 4 балла. Каждый элемент заданий оценивается 1 баллом. 24 задание – 2 балла. </w:t>
      </w:r>
    </w:p>
    <w:p w:rsidR="00797D55" w:rsidRPr="00222938" w:rsidRDefault="00797D55" w:rsidP="00797D55">
      <w:pPr>
        <w:spacing w:before="120"/>
        <w:jc w:val="both"/>
        <w:rPr>
          <w:sz w:val="20"/>
          <w:szCs w:val="20"/>
        </w:rPr>
      </w:pPr>
    </w:p>
    <w:p w:rsidR="00797D55" w:rsidRPr="00D5462F" w:rsidRDefault="00797D55" w:rsidP="00797D55">
      <w:pPr>
        <w:pStyle w:val="a3"/>
        <w:spacing w:after="0" w:line="240" w:lineRule="auto"/>
        <w:ind w:left="0"/>
        <w:jc w:val="both"/>
        <w:rPr>
          <w:rFonts w:ascii="Times New Roman" w:eastAsia="Times New Roman" w:hAnsi="Times New Roman"/>
          <w:b/>
          <w:sz w:val="24"/>
          <w:szCs w:val="24"/>
          <w:lang w:eastAsia="ru-RU"/>
        </w:rPr>
      </w:pPr>
      <w:r w:rsidRPr="00D5462F">
        <w:rPr>
          <w:rFonts w:ascii="Times New Roman" w:eastAsia="Times New Roman" w:hAnsi="Times New Roman"/>
          <w:b/>
          <w:sz w:val="24"/>
          <w:szCs w:val="24"/>
          <w:lang w:eastAsia="ru-RU"/>
        </w:rPr>
        <w:t xml:space="preserve">Статистический анализ </w:t>
      </w:r>
      <w:r>
        <w:rPr>
          <w:rFonts w:ascii="Times New Roman" w:eastAsia="Times New Roman" w:hAnsi="Times New Roman"/>
          <w:b/>
          <w:sz w:val="24"/>
          <w:szCs w:val="24"/>
          <w:lang w:eastAsia="ru-RU"/>
        </w:rPr>
        <w:t>выполнения</w:t>
      </w:r>
      <w:r w:rsidRPr="00D5462F">
        <w:rPr>
          <w:rFonts w:ascii="Times New Roman" w:eastAsia="Times New Roman" w:hAnsi="Times New Roman"/>
          <w:b/>
          <w:sz w:val="24"/>
          <w:szCs w:val="24"/>
          <w:lang w:eastAsia="ru-RU"/>
        </w:rPr>
        <w:t xml:space="preserve"> заданий</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КИМ ОГЭ</w:t>
      </w:r>
      <w:r>
        <w:rPr>
          <w:rFonts w:ascii="Times New Roman" w:eastAsia="Times New Roman" w:hAnsi="Times New Roman"/>
          <w:b/>
          <w:sz w:val="24"/>
          <w:szCs w:val="24"/>
          <w:lang w:eastAsia="ru-RU"/>
        </w:rPr>
        <w:t xml:space="preserve"> </w:t>
      </w:r>
      <w:r w:rsidRPr="00D5462F">
        <w:rPr>
          <w:rFonts w:ascii="Times New Roman" w:eastAsia="Times New Roman" w:hAnsi="Times New Roman"/>
          <w:b/>
          <w:sz w:val="24"/>
          <w:szCs w:val="24"/>
          <w:lang w:eastAsia="ru-RU"/>
        </w:rPr>
        <w:t xml:space="preserve">в </w:t>
      </w:r>
      <w:r>
        <w:rPr>
          <w:rFonts w:ascii="Times New Roman" w:eastAsia="Times New Roman" w:hAnsi="Times New Roman"/>
          <w:b/>
          <w:sz w:val="24"/>
          <w:szCs w:val="24"/>
          <w:lang w:eastAsia="ru-RU"/>
        </w:rPr>
        <w:t>2022</w:t>
      </w:r>
      <w:r w:rsidRPr="00D5462F">
        <w:rPr>
          <w:rFonts w:ascii="Times New Roman" w:eastAsia="Times New Roman" w:hAnsi="Times New Roman"/>
          <w:b/>
          <w:sz w:val="24"/>
          <w:szCs w:val="24"/>
          <w:lang w:eastAsia="ru-RU"/>
        </w:rPr>
        <w:t xml:space="preserve"> году</w:t>
      </w:r>
    </w:p>
    <w:p w:rsidR="00797D55" w:rsidRPr="00AD3663" w:rsidRDefault="00797D55" w:rsidP="00CA3204">
      <w:pPr>
        <w:ind w:firstLine="567"/>
        <w:jc w:val="right"/>
        <w:rPr>
          <w:iCs/>
        </w:rPr>
      </w:pPr>
      <w:r w:rsidRPr="00CA3204">
        <w:rPr>
          <w:sz w:val="20"/>
          <w:szCs w:val="20"/>
        </w:rPr>
        <w:t xml:space="preserve">Таблица </w:t>
      </w:r>
      <w:r w:rsidR="00CA3204">
        <w:rPr>
          <w:sz w:val="20"/>
          <w:szCs w:val="20"/>
        </w:rPr>
        <w:t>5</w:t>
      </w:r>
    </w:p>
    <w:tbl>
      <w:tblPr>
        <w:tblW w:w="4904" w:type="pct"/>
        <w:tblInd w:w="108" w:type="dxa"/>
        <w:tblLayout w:type="fixed"/>
        <w:tblLook w:val="0000"/>
      </w:tblPr>
      <w:tblGrid>
        <w:gridCol w:w="994"/>
        <w:gridCol w:w="3686"/>
        <w:gridCol w:w="1276"/>
        <w:gridCol w:w="1418"/>
        <w:gridCol w:w="851"/>
        <w:gridCol w:w="849"/>
        <w:gridCol w:w="847"/>
        <w:gridCol w:w="856"/>
      </w:tblGrid>
      <w:tr w:rsidR="00797D55" w:rsidRPr="006D783D" w:rsidTr="00314F4B">
        <w:trPr>
          <w:cantSplit/>
          <w:trHeight w:val="649"/>
          <w:tblHeader/>
        </w:trPr>
        <w:tc>
          <w:tcPr>
            <w:tcW w:w="461" w:type="pct"/>
            <w:vMerge w:val="restart"/>
            <w:tcBorders>
              <w:top w:val="single" w:sz="8" w:space="0" w:color="000000"/>
              <w:left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sz w:val="20"/>
                <w:szCs w:val="20"/>
              </w:rPr>
            </w:pPr>
            <w:r w:rsidRPr="006D783D">
              <w:rPr>
                <w:b/>
                <w:bCs/>
                <w:sz w:val="20"/>
                <w:szCs w:val="20"/>
              </w:rPr>
              <w:t>Номер</w:t>
            </w:r>
          </w:p>
          <w:p w:rsidR="00797D55" w:rsidRPr="006D783D" w:rsidRDefault="00797D55" w:rsidP="00314F4B">
            <w:pPr>
              <w:autoSpaceDE w:val="0"/>
              <w:autoSpaceDN w:val="0"/>
              <w:adjustRightInd w:val="0"/>
              <w:jc w:val="center"/>
              <w:rPr>
                <w:b/>
                <w:sz w:val="20"/>
                <w:szCs w:val="20"/>
              </w:rPr>
            </w:pPr>
            <w:r w:rsidRPr="006D783D">
              <w:rPr>
                <w:b/>
                <w:bCs/>
                <w:sz w:val="20"/>
                <w:szCs w:val="20"/>
              </w:rPr>
              <w:t>задания в КИМ</w:t>
            </w:r>
          </w:p>
        </w:tc>
        <w:tc>
          <w:tcPr>
            <w:tcW w:w="1710" w:type="pct"/>
            <w:vMerge w:val="restart"/>
            <w:tcBorders>
              <w:top w:val="single" w:sz="8" w:space="0" w:color="000000"/>
              <w:left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sz w:val="20"/>
                <w:szCs w:val="20"/>
              </w:rPr>
            </w:pPr>
            <w:r w:rsidRPr="006D783D">
              <w:rPr>
                <w:b/>
                <w:bCs/>
                <w:sz w:val="20"/>
                <w:szCs w:val="20"/>
              </w:rPr>
              <w:t>Проверяемые элементы содержания / умения</w:t>
            </w:r>
          </w:p>
        </w:tc>
        <w:tc>
          <w:tcPr>
            <w:tcW w:w="592" w:type="pct"/>
            <w:vMerge w:val="restart"/>
            <w:tcBorders>
              <w:top w:val="single" w:sz="8" w:space="0" w:color="000000"/>
              <w:left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sz w:val="20"/>
                <w:szCs w:val="20"/>
              </w:rPr>
            </w:pPr>
            <w:r w:rsidRPr="006D783D">
              <w:rPr>
                <w:b/>
                <w:bCs/>
                <w:sz w:val="20"/>
                <w:szCs w:val="20"/>
              </w:rPr>
              <w:t>Уровень сложности задания</w:t>
            </w:r>
          </w:p>
        </w:tc>
        <w:tc>
          <w:tcPr>
            <w:tcW w:w="658" w:type="pct"/>
            <w:vMerge w:val="restart"/>
            <w:tcBorders>
              <w:top w:val="single" w:sz="8" w:space="0" w:color="000000"/>
              <w:left w:val="single" w:sz="8" w:space="0" w:color="000000"/>
              <w:right w:val="single" w:sz="4" w:space="0" w:color="auto"/>
            </w:tcBorders>
            <w:vAlign w:val="center"/>
          </w:tcPr>
          <w:p w:rsidR="00797D55" w:rsidRPr="006D783D" w:rsidRDefault="00797D55" w:rsidP="00314F4B">
            <w:pPr>
              <w:jc w:val="center"/>
              <w:rPr>
                <w:b/>
                <w:bCs/>
                <w:sz w:val="20"/>
                <w:szCs w:val="20"/>
              </w:rPr>
            </w:pPr>
            <w:r w:rsidRPr="006D783D">
              <w:rPr>
                <w:b/>
                <w:bCs/>
                <w:sz w:val="20"/>
                <w:szCs w:val="20"/>
              </w:rPr>
              <w:t>Средний процент выполнения</w:t>
            </w:r>
            <w:r w:rsidRPr="006D783D">
              <w:rPr>
                <w:rStyle w:val="a6"/>
                <w:b/>
                <w:bCs/>
                <w:sz w:val="20"/>
                <w:szCs w:val="20"/>
              </w:rPr>
              <w:footnoteReference w:id="4"/>
            </w:r>
          </w:p>
        </w:tc>
        <w:tc>
          <w:tcPr>
            <w:tcW w:w="1580" w:type="pct"/>
            <w:gridSpan w:val="4"/>
            <w:tcBorders>
              <w:top w:val="single" w:sz="8" w:space="0" w:color="000000"/>
              <w:left w:val="single" w:sz="4" w:space="0" w:color="auto"/>
              <w:bottom w:val="single" w:sz="8" w:space="0" w:color="000000"/>
              <w:right w:val="single" w:sz="8" w:space="0" w:color="000000"/>
            </w:tcBorders>
            <w:vAlign w:val="center"/>
          </w:tcPr>
          <w:p w:rsidR="00797D55" w:rsidRPr="006D783D" w:rsidRDefault="00797D55" w:rsidP="00314F4B">
            <w:pPr>
              <w:jc w:val="center"/>
              <w:rPr>
                <w:b/>
                <w:bCs/>
                <w:sz w:val="20"/>
                <w:szCs w:val="20"/>
              </w:rPr>
            </w:pPr>
            <w:r w:rsidRPr="006D783D">
              <w:rPr>
                <w:b/>
                <w:sz w:val="20"/>
                <w:szCs w:val="20"/>
              </w:rPr>
              <w:t>Процент выполнения</w:t>
            </w:r>
            <w:r w:rsidRPr="006D783D">
              <w:rPr>
                <w:b/>
                <w:sz w:val="20"/>
                <w:szCs w:val="20"/>
                <w:vertAlign w:val="superscript"/>
              </w:rPr>
              <w:t>6</w:t>
            </w:r>
            <w:r w:rsidRPr="006D783D">
              <w:rPr>
                <w:b/>
                <w:sz w:val="20"/>
                <w:szCs w:val="20"/>
              </w:rPr>
              <w:t xml:space="preserve"> по региону в группах, получивших отметку</w:t>
            </w:r>
          </w:p>
        </w:tc>
      </w:tr>
      <w:tr w:rsidR="00797D55" w:rsidRPr="006D783D" w:rsidTr="00314F4B">
        <w:trPr>
          <w:cantSplit/>
          <w:trHeight w:val="463"/>
          <w:tblHeader/>
        </w:trPr>
        <w:tc>
          <w:tcPr>
            <w:tcW w:w="461" w:type="pct"/>
            <w:vMerge/>
            <w:tcBorders>
              <w:left w:val="single" w:sz="8" w:space="0" w:color="000000"/>
              <w:bottom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bCs/>
                <w:sz w:val="20"/>
                <w:szCs w:val="20"/>
              </w:rPr>
            </w:pPr>
          </w:p>
        </w:tc>
        <w:tc>
          <w:tcPr>
            <w:tcW w:w="1710" w:type="pct"/>
            <w:vMerge/>
            <w:tcBorders>
              <w:left w:val="single" w:sz="8" w:space="0" w:color="000000"/>
              <w:bottom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bCs/>
                <w:sz w:val="20"/>
                <w:szCs w:val="20"/>
              </w:rPr>
            </w:pPr>
          </w:p>
        </w:tc>
        <w:tc>
          <w:tcPr>
            <w:tcW w:w="592" w:type="pct"/>
            <w:vMerge/>
            <w:tcBorders>
              <w:left w:val="single" w:sz="8" w:space="0" w:color="000000"/>
              <w:bottom w:val="single" w:sz="8" w:space="0" w:color="000000"/>
              <w:right w:val="single" w:sz="8" w:space="0" w:color="000000"/>
            </w:tcBorders>
            <w:shd w:val="clear" w:color="auto" w:fill="auto"/>
            <w:vAlign w:val="center"/>
          </w:tcPr>
          <w:p w:rsidR="00797D55" w:rsidRPr="006D783D" w:rsidRDefault="00797D55" w:rsidP="00314F4B">
            <w:pPr>
              <w:autoSpaceDE w:val="0"/>
              <w:autoSpaceDN w:val="0"/>
              <w:adjustRightInd w:val="0"/>
              <w:jc w:val="center"/>
              <w:rPr>
                <w:b/>
                <w:bCs/>
                <w:sz w:val="20"/>
                <w:szCs w:val="20"/>
              </w:rPr>
            </w:pPr>
          </w:p>
        </w:tc>
        <w:tc>
          <w:tcPr>
            <w:tcW w:w="658" w:type="pct"/>
            <w:vMerge/>
            <w:tcBorders>
              <w:left w:val="single" w:sz="8" w:space="0" w:color="000000"/>
              <w:bottom w:val="single" w:sz="8" w:space="0" w:color="000000"/>
              <w:right w:val="single" w:sz="4" w:space="0" w:color="auto"/>
            </w:tcBorders>
            <w:vAlign w:val="center"/>
          </w:tcPr>
          <w:p w:rsidR="00797D55" w:rsidRPr="006D783D" w:rsidRDefault="00797D55" w:rsidP="00314F4B">
            <w:pPr>
              <w:jc w:val="center"/>
              <w:rPr>
                <w:b/>
                <w:sz w:val="20"/>
                <w:szCs w:val="20"/>
              </w:rPr>
            </w:pPr>
          </w:p>
        </w:tc>
        <w:tc>
          <w:tcPr>
            <w:tcW w:w="395" w:type="pct"/>
            <w:tcBorders>
              <w:top w:val="single" w:sz="8" w:space="0" w:color="000000"/>
              <w:left w:val="single" w:sz="4" w:space="0" w:color="auto"/>
              <w:bottom w:val="single" w:sz="8" w:space="0" w:color="000000"/>
              <w:right w:val="single" w:sz="8" w:space="0" w:color="000000"/>
            </w:tcBorders>
            <w:vAlign w:val="center"/>
          </w:tcPr>
          <w:p w:rsidR="00797D55" w:rsidRPr="006D783D" w:rsidRDefault="00797D55" w:rsidP="00314F4B">
            <w:pPr>
              <w:jc w:val="center"/>
              <w:rPr>
                <w:b/>
                <w:bCs/>
                <w:sz w:val="20"/>
                <w:szCs w:val="20"/>
              </w:rPr>
            </w:pPr>
            <w:r w:rsidRPr="006D783D">
              <w:rPr>
                <w:b/>
                <w:bCs/>
                <w:sz w:val="20"/>
                <w:szCs w:val="20"/>
              </w:rPr>
              <w:t>«2»</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jc w:val="center"/>
              <w:rPr>
                <w:b/>
                <w:bCs/>
                <w:sz w:val="20"/>
                <w:szCs w:val="20"/>
              </w:rPr>
            </w:pPr>
            <w:r w:rsidRPr="006D783D">
              <w:rPr>
                <w:b/>
                <w:bCs/>
                <w:sz w:val="20"/>
                <w:szCs w:val="20"/>
              </w:rPr>
              <w:t>«3»</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6D783D" w:rsidRDefault="00797D55" w:rsidP="00314F4B">
            <w:pPr>
              <w:jc w:val="center"/>
              <w:rPr>
                <w:b/>
                <w:bCs/>
                <w:sz w:val="20"/>
                <w:szCs w:val="20"/>
              </w:rPr>
            </w:pPr>
            <w:r w:rsidRPr="006D783D">
              <w:rPr>
                <w:b/>
                <w:bCs/>
                <w:sz w:val="20"/>
                <w:szCs w:val="20"/>
              </w:rPr>
              <w:t>«4»</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6D783D" w:rsidRDefault="00797D55" w:rsidP="00314F4B">
            <w:pPr>
              <w:jc w:val="center"/>
              <w:rPr>
                <w:b/>
                <w:bCs/>
                <w:sz w:val="20"/>
                <w:szCs w:val="20"/>
              </w:rPr>
            </w:pPr>
            <w:r w:rsidRPr="006D783D">
              <w:rPr>
                <w:b/>
                <w:bCs/>
                <w:sz w:val="20"/>
                <w:szCs w:val="20"/>
              </w:rPr>
              <w:t>«5»</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Атомы и молекулы. Химический элемент. Простые и сложные вещества</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60,2%</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32,4%</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45,6%</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47,2%</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84,1%</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 Физический смысл порядкового номера химического элемента.</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80,9%</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44,1%</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68,9%</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77,4%</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96,7%</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№3</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 xml:space="preserve">Закономерности изменения свойств элементов в связи с положением в </w:t>
            </w:r>
            <w:r>
              <w:rPr>
                <w:sz w:val="20"/>
                <w:szCs w:val="20"/>
              </w:rPr>
              <w:lastRenderedPageBreak/>
              <w:t xml:space="preserve">Периодической системе Д.И. Менделеева </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lastRenderedPageBreak/>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72,7%</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26,5%</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61,1%</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69,8%</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89,6%</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lastRenderedPageBreak/>
              <w:t>№4</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Валентность. Степень окисления элементов</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П</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9A1B24">
            <w:pPr>
              <w:jc w:val="center"/>
              <w:rPr>
                <w:sz w:val="20"/>
                <w:szCs w:val="20"/>
              </w:rPr>
            </w:pPr>
            <w:r w:rsidRPr="003F3FF0">
              <w:rPr>
                <w:sz w:val="20"/>
                <w:szCs w:val="20"/>
              </w:rPr>
              <w:t>76,</w:t>
            </w:r>
            <w:r w:rsidR="009A1B24">
              <w:rPr>
                <w:sz w:val="20"/>
                <w:szCs w:val="20"/>
              </w:rPr>
              <w:t>8</w:t>
            </w:r>
            <w:r w:rsidRPr="003F3FF0">
              <w:rPr>
                <w:sz w:val="20"/>
                <w:szCs w:val="20"/>
              </w:rPr>
              <w:t>%</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17,6%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57,8%</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78,9%</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94,0%</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№5</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Строение вещества. Химическая связь: ковалентная(полярная, неполярная), ионная, металлическая</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83,7%</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38,2%</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68,9%</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86,8%</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96,7%</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№6</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5E7149" w:rsidRDefault="00797D55" w:rsidP="00314F4B">
            <w:pPr>
              <w:autoSpaceDE w:val="0"/>
              <w:autoSpaceDN w:val="0"/>
              <w:adjustRightInd w:val="0"/>
              <w:rPr>
                <w:sz w:val="20"/>
                <w:szCs w:val="20"/>
              </w:rPr>
            </w:pPr>
            <w:r>
              <w:rPr>
                <w:sz w:val="20"/>
                <w:szCs w:val="20"/>
                <w:lang w:eastAsia="en-US"/>
              </w:rPr>
              <w:t>Строение атома. Строение электронных оболочек атомов первых 20 элементов ПСХЭ Д.И. Менделеева/составлять схемы строения атомов. Группы и периоды Периодической системы.</w:t>
            </w:r>
            <w:r>
              <w:rPr>
                <w:sz w:val="20"/>
                <w:szCs w:val="20"/>
              </w:rPr>
              <w:t xml:space="preserve"> Закономерности изменения свойств элементов в связи с положением в Периодической системе Д.И. Менделеева</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67,1%</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11,8%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41,1%</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67,3%</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90,1%</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№7</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5E7149" w:rsidRDefault="00797D55" w:rsidP="00314F4B">
            <w:pPr>
              <w:autoSpaceDE w:val="0"/>
              <w:autoSpaceDN w:val="0"/>
              <w:adjustRightInd w:val="0"/>
              <w:rPr>
                <w:sz w:val="20"/>
                <w:szCs w:val="20"/>
              </w:rPr>
            </w:pPr>
            <w:r>
              <w:rPr>
                <w:sz w:val="20"/>
                <w:szCs w:val="20"/>
              </w:rPr>
              <w:t>Классификация и номенклатура неорганических веществ</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70,8%</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11,8%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47,8%</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74,2%</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90,1%</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№8</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 xml:space="preserve">Химические свойства простых веществ. Химические свойства оксидов: основных, </w:t>
            </w:r>
            <w:proofErr w:type="spellStart"/>
            <w:r>
              <w:rPr>
                <w:sz w:val="20"/>
                <w:szCs w:val="20"/>
              </w:rPr>
              <w:t>амфотерных</w:t>
            </w:r>
            <w:proofErr w:type="spellEnd"/>
            <w:r>
              <w:rPr>
                <w:sz w:val="20"/>
                <w:szCs w:val="20"/>
              </w:rPr>
              <w:t>, кислотных.</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45,2%</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20,0%</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36,5%</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72,0%</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№9</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П</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63,0%</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20,6%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41,7%</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63,2%</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81,3%</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№10</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Химические свойства простых веществ. Химические свойства сложных веществ.</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П</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55,3%</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5,9%</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27,2%</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48,4%</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84,3%</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№11</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Классификация химических реакций по различным признакам: количеству и составу исходных и полученных веществ, изменению степеней окисления химических элементов, поглощению и выделению энергии</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71,0%</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29,4%</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56,7%</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68,6%</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87,9%</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№12</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 xml:space="preserve">Химическая реакция. Условия и признаки протекания химических реакций. Химические уравнения. Сохранения массы веществ при химических реакциях. </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П</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78,8%</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45,6%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62,8%</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79,6%</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92,3%</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№13</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Электролиты и не электролиты. Катионы и анионы. Электролитическая диссоциация кислот, щелочей, солей.</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76,3%</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17,6%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45,6%</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82,4%</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97,3%</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№14</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Реакции ионного обмена  и условия их осуществления</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61,7%</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11,8%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26,7%</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61,6%</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88,5%</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№15</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79,6%</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38,2%</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65,6%</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75,5%</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97,8%</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№16</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 xml:space="preserve">Правила безопасной работы в лаборатории. Лабораторная посуда и оборудование. Разделение смесей и очистка веществ. Приготовление растворов. Проблемы безопасного использования веществ и химических реакций в повседневной жизни. Химическое загрязнение окружающей среды и его последствия. Человек в мире веществ, материалов и химических реакций. </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40,0%</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11,8%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27,8%</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35,2%</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55,5%</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№17</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 xml:space="preserve">Определение характера среды раствора кислот и щелочей с помощью индикаторов. Качественные реакции на ионы в растворе (хлорид-, сульфат-, </w:t>
            </w:r>
            <w:r>
              <w:rPr>
                <w:sz w:val="20"/>
                <w:szCs w:val="20"/>
              </w:rPr>
              <w:lastRenderedPageBreak/>
              <w:t xml:space="preserve">карбонат-, фосфат-, </w:t>
            </w:r>
            <w:proofErr w:type="spellStart"/>
            <w:r>
              <w:rPr>
                <w:sz w:val="20"/>
                <w:szCs w:val="20"/>
              </w:rPr>
              <w:t>гидроксид-ионы</w:t>
            </w:r>
            <w:proofErr w:type="spellEnd"/>
            <w:r>
              <w:rPr>
                <w:sz w:val="20"/>
                <w:szCs w:val="20"/>
              </w:rPr>
              <w:t>;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lastRenderedPageBreak/>
              <w:t>П</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51,6%</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8,8%</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13,9%</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45,6%</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83,5%</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lastRenderedPageBreak/>
              <w:t>№18</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Вычисление массовой доли химического элемента в веществе</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68,8%</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17,6%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50,0%</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62,9%</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92,9%</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№19</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Химическое загрязнение окружающей среды и его последствия. Человек в мире веществ, материалов и химических реакций.</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Б</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40,6%</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2,9%</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16,7%</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28,9%</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69,8%</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№20</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Окислительно-восстановительные реакции. Окислитель и восстановитель.</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В</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64,9%</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5,9%</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30,0%</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65,4%</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92,9%</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№21</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Взаимосвязь различных классов неорганических веществ. Реакции ионного обмена и условия их осуществления.</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В</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57,7%</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1,5%</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19,2%</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60,7%</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84,6%</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№22</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Вычисление количества вещества, массы или объема по количеству вещества, массе или объему одного из реагентов или продуктов реакции</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В</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53,9%</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0,0%</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10,0%</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48,0%</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90,8%</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№23</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142E3E" w:rsidRDefault="00797D55" w:rsidP="00314F4B">
            <w:pPr>
              <w:autoSpaceDE w:val="0"/>
              <w:autoSpaceDN w:val="0"/>
              <w:adjustRightInd w:val="0"/>
              <w:rPr>
                <w:sz w:val="20"/>
                <w:szCs w:val="20"/>
              </w:rPr>
            </w:pPr>
            <w:r>
              <w:rPr>
                <w:sz w:val="20"/>
                <w:szCs w:val="20"/>
              </w:rPr>
              <w:t xml:space="preserve">Решение экспериментальных задач по теме «Неметаллы </w:t>
            </w:r>
            <w:r>
              <w:rPr>
                <w:sz w:val="20"/>
                <w:szCs w:val="20"/>
                <w:lang w:val="en-US"/>
              </w:rPr>
              <w:t>IV</w:t>
            </w:r>
            <w:r w:rsidRPr="00142E3E">
              <w:rPr>
                <w:sz w:val="20"/>
                <w:szCs w:val="20"/>
              </w:rPr>
              <w:t>-</w:t>
            </w:r>
            <w:r>
              <w:rPr>
                <w:sz w:val="20"/>
                <w:szCs w:val="20"/>
                <w:lang w:val="en-US"/>
              </w:rPr>
              <w:t>VII</w:t>
            </w:r>
            <w:r w:rsidRPr="00142E3E">
              <w:rPr>
                <w:sz w:val="20"/>
                <w:szCs w:val="20"/>
              </w:rPr>
              <w:t xml:space="preserve"> </w:t>
            </w:r>
            <w:r>
              <w:rPr>
                <w:sz w:val="20"/>
                <w:szCs w:val="20"/>
              </w:rPr>
              <w:t xml:space="preserve">групп и их соединений»; «Металлы и их соединения». Качественные реакции на ионы в растворе (хлорид-, сульфат-, карбонат-, фосфат-, </w:t>
            </w:r>
            <w:proofErr w:type="spellStart"/>
            <w:r>
              <w:rPr>
                <w:sz w:val="20"/>
                <w:szCs w:val="20"/>
              </w:rPr>
              <w:t>гидроксид-ионы</w:t>
            </w:r>
            <w:proofErr w:type="spellEnd"/>
            <w:r>
              <w:rPr>
                <w:sz w:val="20"/>
                <w:szCs w:val="20"/>
              </w:rPr>
              <w:t>; ионы аммония, бария, серебра, кальция, меди и железа). Получение газообразных веществ. Качественные реакции на газообразные вещества (кислород, водород, аммиак, углекислый газ)</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В</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71,0%</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6,6%</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43,6%</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76,3%</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92,0%</w:t>
            </w:r>
          </w:p>
        </w:tc>
      </w:tr>
      <w:tr w:rsidR="00797D55" w:rsidRPr="006D783D" w:rsidTr="00314F4B">
        <w:trPr>
          <w:trHeight w:val="226"/>
        </w:trPr>
        <w:tc>
          <w:tcPr>
            <w:tcW w:w="461"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firstLine="67"/>
              <w:jc w:val="center"/>
              <w:rPr>
                <w:sz w:val="20"/>
                <w:szCs w:val="20"/>
              </w:rPr>
            </w:pPr>
            <w:r w:rsidRPr="006D783D">
              <w:rPr>
                <w:sz w:val="20"/>
                <w:szCs w:val="20"/>
              </w:rPr>
              <w:t>№24</w:t>
            </w:r>
          </w:p>
        </w:tc>
        <w:tc>
          <w:tcPr>
            <w:tcW w:w="1710"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rPr>
                <w:sz w:val="20"/>
                <w:szCs w:val="20"/>
              </w:rPr>
            </w:pPr>
            <w:r>
              <w:rPr>
                <w:sz w:val="20"/>
                <w:szCs w:val="20"/>
              </w:rPr>
              <w:t>Правила безопасной работы в школьной лаборатории. Лабораторная посуда и оборудование. Разделение смесей. Очистка веществ. Приготовление раствора.</w:t>
            </w:r>
          </w:p>
        </w:tc>
        <w:tc>
          <w:tcPr>
            <w:tcW w:w="592" w:type="pct"/>
            <w:tcBorders>
              <w:top w:val="single" w:sz="8" w:space="0" w:color="000000"/>
              <w:left w:val="single" w:sz="8" w:space="0" w:color="000000"/>
              <w:bottom w:val="single" w:sz="8" w:space="0" w:color="000000"/>
              <w:right w:val="single" w:sz="8" w:space="0" w:color="000000"/>
            </w:tcBorders>
            <w:vAlign w:val="center"/>
          </w:tcPr>
          <w:p w:rsidR="00797D55" w:rsidRPr="006D783D" w:rsidRDefault="00797D55" w:rsidP="00314F4B">
            <w:pPr>
              <w:autoSpaceDE w:val="0"/>
              <w:autoSpaceDN w:val="0"/>
              <w:adjustRightInd w:val="0"/>
              <w:ind w:hanging="112"/>
              <w:jc w:val="center"/>
              <w:rPr>
                <w:sz w:val="20"/>
                <w:szCs w:val="20"/>
              </w:rPr>
            </w:pPr>
            <w:r>
              <w:rPr>
                <w:sz w:val="20"/>
                <w:szCs w:val="20"/>
              </w:rPr>
              <w:t>В</w:t>
            </w:r>
          </w:p>
        </w:tc>
        <w:tc>
          <w:tcPr>
            <w:tcW w:w="658"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85,7%</w:t>
            </w:r>
          </w:p>
        </w:tc>
        <w:tc>
          <w:tcPr>
            <w:tcW w:w="395"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27,9%</w:t>
            </w:r>
          </w:p>
        </w:tc>
        <w:tc>
          <w:tcPr>
            <w:tcW w:w="394" w:type="pct"/>
            <w:tcBorders>
              <w:top w:val="single" w:sz="8" w:space="0" w:color="000000"/>
              <w:left w:val="single" w:sz="8" w:space="0" w:color="000000"/>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75,6%</w:t>
            </w:r>
          </w:p>
        </w:tc>
        <w:tc>
          <w:tcPr>
            <w:tcW w:w="393" w:type="pct"/>
            <w:tcBorders>
              <w:top w:val="single" w:sz="8" w:space="0" w:color="000000"/>
              <w:left w:val="single" w:sz="8" w:space="0" w:color="000000"/>
              <w:bottom w:val="single" w:sz="8" w:space="0" w:color="000000"/>
              <w:right w:val="single" w:sz="4" w:space="0" w:color="auto"/>
            </w:tcBorders>
            <w:vAlign w:val="center"/>
          </w:tcPr>
          <w:p w:rsidR="00797D55" w:rsidRPr="003F3FF0" w:rsidRDefault="00797D55" w:rsidP="00314F4B">
            <w:pPr>
              <w:jc w:val="center"/>
              <w:rPr>
                <w:sz w:val="20"/>
                <w:szCs w:val="20"/>
              </w:rPr>
            </w:pPr>
            <w:r w:rsidRPr="003F3FF0">
              <w:rPr>
                <w:sz w:val="20"/>
                <w:szCs w:val="20"/>
              </w:rPr>
              <w:t>91,5%</w:t>
            </w:r>
          </w:p>
        </w:tc>
        <w:tc>
          <w:tcPr>
            <w:tcW w:w="398" w:type="pct"/>
            <w:tcBorders>
              <w:top w:val="single" w:sz="8" w:space="0" w:color="000000"/>
              <w:left w:val="single" w:sz="4" w:space="0" w:color="auto"/>
              <w:bottom w:val="single" w:sz="8" w:space="0" w:color="000000"/>
              <w:right w:val="single" w:sz="8" w:space="0" w:color="000000"/>
            </w:tcBorders>
            <w:vAlign w:val="center"/>
          </w:tcPr>
          <w:p w:rsidR="00797D55" w:rsidRPr="003F3FF0" w:rsidRDefault="00797D55" w:rsidP="00314F4B">
            <w:pPr>
              <w:jc w:val="center"/>
              <w:rPr>
                <w:sz w:val="20"/>
                <w:szCs w:val="20"/>
              </w:rPr>
            </w:pPr>
            <w:r w:rsidRPr="003F3FF0">
              <w:rPr>
                <w:sz w:val="20"/>
                <w:szCs w:val="20"/>
              </w:rPr>
              <w:t>96,4%</w:t>
            </w:r>
          </w:p>
        </w:tc>
      </w:tr>
    </w:tbl>
    <w:p w:rsidR="00797D55" w:rsidRDefault="00797D55" w:rsidP="00797D55">
      <w:pPr>
        <w:ind w:left="-426" w:firstLine="965"/>
        <w:jc w:val="both"/>
        <w:rPr>
          <w:i/>
          <w:iCs/>
        </w:rPr>
      </w:pPr>
    </w:p>
    <w:p w:rsidR="00797D55" w:rsidRPr="006D783D" w:rsidRDefault="00797D55" w:rsidP="00797D55">
      <w:pPr>
        <w:spacing w:line="360" w:lineRule="auto"/>
        <w:jc w:val="both"/>
        <w:rPr>
          <w:color w:val="E36C0A"/>
        </w:rPr>
      </w:pPr>
    </w:p>
    <w:p w:rsidR="00797D55" w:rsidRPr="00146CF9" w:rsidRDefault="00797D55" w:rsidP="00797D55">
      <w:pPr>
        <w:pStyle w:val="a3"/>
        <w:spacing w:after="0" w:line="240" w:lineRule="auto"/>
        <w:ind w:left="0"/>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r>
      <w:r w:rsidRPr="00146CF9">
        <w:rPr>
          <w:rFonts w:ascii="Times New Roman" w:eastAsia="Times New Roman" w:hAnsi="Times New Roman"/>
          <w:b/>
          <w:sz w:val="24"/>
          <w:szCs w:val="24"/>
          <w:lang w:eastAsia="ru-RU"/>
        </w:rPr>
        <w:lastRenderedPageBreak/>
        <w:t xml:space="preserve">Содержательный анализ выполнения заданий </w:t>
      </w:r>
      <w:r>
        <w:rPr>
          <w:rFonts w:ascii="Times New Roman" w:eastAsia="Times New Roman" w:hAnsi="Times New Roman"/>
          <w:b/>
          <w:sz w:val="24"/>
          <w:szCs w:val="24"/>
          <w:lang w:eastAsia="ru-RU"/>
        </w:rPr>
        <w:t>КИМ ОГЭ</w:t>
      </w:r>
    </w:p>
    <w:p w:rsidR="00797D55" w:rsidRPr="00D54EE2" w:rsidRDefault="00797D55" w:rsidP="00797D55">
      <w:pPr>
        <w:ind w:firstLine="852"/>
        <w:contextualSpacing/>
        <w:jc w:val="both"/>
        <w:rPr>
          <w:b/>
          <w:iCs/>
        </w:rPr>
      </w:pPr>
    </w:p>
    <w:p w:rsidR="00797D55" w:rsidRPr="00C20112" w:rsidRDefault="00797D55" w:rsidP="00797D55">
      <w:pPr>
        <w:spacing w:after="200" w:line="276" w:lineRule="auto"/>
        <w:jc w:val="both"/>
        <w:rPr>
          <w:i/>
        </w:rPr>
      </w:pPr>
      <w:r w:rsidRPr="00C20112">
        <w:rPr>
          <w:i/>
        </w:rPr>
        <w:t>Анализ выполнения участниками ГИА заданий экзаменационной работы проведён по результатам экзамен</w:t>
      </w:r>
      <w:r>
        <w:rPr>
          <w:i/>
        </w:rPr>
        <w:t>ов</w:t>
      </w:r>
      <w:r w:rsidRPr="00C20112">
        <w:rPr>
          <w:i/>
        </w:rPr>
        <w:t xml:space="preserve"> </w:t>
      </w:r>
      <w:r w:rsidRPr="00FB5CCE">
        <w:rPr>
          <w:b/>
          <w:i/>
        </w:rPr>
        <w:t>1 июня (331 человек) и 15 июня (134 человека).</w:t>
      </w:r>
      <w:r w:rsidRPr="00C20112">
        <w:rPr>
          <w:i/>
        </w:rPr>
        <w:t xml:space="preserve"> </w:t>
      </w:r>
      <w:r>
        <w:rPr>
          <w:i/>
        </w:rPr>
        <w:t>Всего экзамен по химии сдавали</w:t>
      </w:r>
      <w:r w:rsidRPr="00C20112">
        <w:rPr>
          <w:i/>
        </w:rPr>
        <w:t xml:space="preserve"> </w:t>
      </w:r>
      <w:r>
        <w:rPr>
          <w:i/>
        </w:rPr>
        <w:t>465</w:t>
      </w:r>
      <w:r w:rsidRPr="00C20112">
        <w:rPr>
          <w:i/>
        </w:rPr>
        <w:t xml:space="preserve"> </w:t>
      </w:r>
      <w:r>
        <w:rPr>
          <w:i/>
        </w:rPr>
        <w:t>участников ГИА</w:t>
      </w:r>
      <w:r w:rsidRPr="00C20112">
        <w:rPr>
          <w:i/>
        </w:rPr>
        <w:t>.</w:t>
      </w:r>
    </w:p>
    <w:p w:rsidR="00797D55" w:rsidRPr="003F3020" w:rsidRDefault="00797D55" w:rsidP="00797D55">
      <w:pPr>
        <w:spacing w:before="120"/>
        <w:ind w:firstLine="567"/>
        <w:jc w:val="both"/>
        <w:rPr>
          <w:b/>
        </w:rPr>
      </w:pPr>
      <w:r w:rsidRPr="003F3020">
        <w:rPr>
          <w:b/>
        </w:rPr>
        <w:t>Результаты выполнения заданий Части 1</w:t>
      </w:r>
    </w:p>
    <w:p w:rsidR="00797D55" w:rsidRPr="00D747E7" w:rsidRDefault="00797D55" w:rsidP="00797D55">
      <w:pPr>
        <w:spacing w:before="120"/>
        <w:ind w:firstLine="567"/>
        <w:jc w:val="both"/>
      </w:pPr>
      <w:r w:rsidRPr="00D747E7">
        <w:t>Все задания с записью краткого</w:t>
      </w:r>
      <w:r w:rsidRPr="00D747E7">
        <w:rPr>
          <w:bCs/>
        </w:rPr>
        <w:t xml:space="preserve"> ответа</w:t>
      </w:r>
      <w:r w:rsidRPr="00D747E7">
        <w:t xml:space="preserve"> правильно решить, получив максимальные баллы, смог</w:t>
      </w:r>
      <w:r>
        <w:t>ли</w:t>
      </w:r>
      <w:r w:rsidRPr="00D747E7">
        <w:t xml:space="preserve"> </w:t>
      </w:r>
      <w:r>
        <w:t>15</w:t>
      </w:r>
      <w:r w:rsidRPr="00D747E7">
        <w:t xml:space="preserve"> участник</w:t>
      </w:r>
      <w:r>
        <w:t>ов</w:t>
      </w:r>
      <w:r w:rsidRPr="00D747E7">
        <w:t xml:space="preserve"> ГИА.  </w:t>
      </w:r>
    </w:p>
    <w:p w:rsidR="00797D55" w:rsidRPr="003F3020" w:rsidRDefault="00797D55" w:rsidP="00797D55">
      <w:pPr>
        <w:spacing w:before="120"/>
        <w:ind w:firstLine="567"/>
        <w:jc w:val="both"/>
        <w:rPr>
          <w:noProof/>
        </w:rPr>
      </w:pPr>
      <w:r w:rsidRPr="003F3020">
        <w:t xml:space="preserve">На диаграмме </w:t>
      </w:r>
      <w:r>
        <w:t>2</w:t>
      </w:r>
      <w:r w:rsidRPr="003F3020">
        <w:t xml:space="preserve"> - результаты</w:t>
      </w:r>
      <w:r w:rsidRPr="003F3020">
        <w:rPr>
          <w:bCs/>
        </w:rPr>
        <w:t xml:space="preserve"> выполнения заданий Части 1</w:t>
      </w:r>
      <w:r>
        <w:rPr>
          <w:bCs/>
        </w:rPr>
        <w:t xml:space="preserve"> (задания оцениваются на 0-1 балл)</w:t>
      </w:r>
      <w:r w:rsidRPr="003F3020">
        <w:rPr>
          <w:bCs/>
        </w:rPr>
        <w:t>.</w:t>
      </w:r>
      <w:r w:rsidRPr="003F3020">
        <w:rPr>
          <w:noProof/>
        </w:rPr>
        <w:t xml:space="preserve"> </w:t>
      </w:r>
    </w:p>
    <w:p w:rsidR="00797D55" w:rsidRPr="003F3020" w:rsidRDefault="00797D55" w:rsidP="00797D55">
      <w:pPr>
        <w:ind w:firstLine="567"/>
        <w:jc w:val="right"/>
        <w:rPr>
          <w:noProof/>
        </w:rPr>
      </w:pPr>
      <w:r w:rsidRPr="003F3020">
        <w:rPr>
          <w:sz w:val="20"/>
          <w:szCs w:val="20"/>
        </w:rPr>
        <w:t>Диаграмма</w:t>
      </w:r>
      <w:r w:rsidRPr="003F3020">
        <w:rPr>
          <w:noProof/>
          <w:sz w:val="20"/>
          <w:szCs w:val="20"/>
        </w:rPr>
        <w:t xml:space="preserve"> </w:t>
      </w:r>
      <w:r>
        <w:rPr>
          <w:noProof/>
          <w:sz w:val="20"/>
          <w:szCs w:val="20"/>
        </w:rPr>
        <w:t>2</w:t>
      </w:r>
      <w:r w:rsidRPr="003F3020">
        <w:rPr>
          <w:noProof/>
        </w:rPr>
        <w:t xml:space="preserve"> </w:t>
      </w:r>
    </w:p>
    <w:p w:rsidR="00797D55" w:rsidRPr="00222938" w:rsidRDefault="00797D55" w:rsidP="00797D55">
      <w:pPr>
        <w:rPr>
          <w:b/>
          <w:noProof/>
          <w:color w:val="FF0000"/>
        </w:rPr>
      </w:pPr>
      <w:r w:rsidRPr="00566758">
        <w:rPr>
          <w:noProof/>
        </w:rPr>
        <w:drawing>
          <wp:inline distT="0" distB="0" distL="0" distR="0">
            <wp:extent cx="6854190" cy="4505960"/>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97D55" w:rsidRDefault="00797D55" w:rsidP="00797D55">
      <w:pPr>
        <w:autoSpaceDE w:val="0"/>
        <w:autoSpaceDN w:val="0"/>
        <w:adjustRightInd w:val="0"/>
        <w:spacing w:before="120"/>
        <w:ind w:firstLine="567"/>
        <w:jc w:val="both"/>
      </w:pPr>
      <w:r>
        <w:t xml:space="preserve">Представленные результаты выполнения заданий первой части работы на диаграмме 2 свидетельствуют о том, что </w:t>
      </w:r>
      <w:r w:rsidRPr="00551127">
        <w:t>почти все задания базового уровня сложности выполнены уча</w:t>
      </w:r>
      <w:r>
        <w:t>стниками ГИА</w:t>
      </w:r>
      <w:r w:rsidRPr="00551127">
        <w:t xml:space="preserve"> успешно. Процент выполнения </w:t>
      </w:r>
      <w:r>
        <w:t xml:space="preserve">одиннадцати </w:t>
      </w:r>
      <w:r w:rsidRPr="00551127">
        <w:t>заданий находится в интервале от 5</w:t>
      </w:r>
      <w:r>
        <w:t>5</w:t>
      </w:r>
      <w:r w:rsidRPr="00551127">
        <w:t xml:space="preserve"> % (1</w:t>
      </w:r>
      <w:r>
        <w:t xml:space="preserve"> задание) до 85</w:t>
      </w:r>
      <w:r w:rsidRPr="00551127">
        <w:t xml:space="preserve"> % (</w:t>
      </w:r>
      <w:r>
        <w:t>5</w:t>
      </w:r>
      <w:r w:rsidRPr="00551127">
        <w:t xml:space="preserve"> задание).</w:t>
      </w:r>
      <w:r>
        <w:t xml:space="preserve"> Задания 8,16,19 выполнены в наименьшем процентном отношении. Усвоены на уровне 38% такие элементы содержания как: химические свойства простых веществ и химические свойств оксидов, правила безопасной работы в лаборатории, лабораторная посуда и оборудование, разделение смесей и очистка веществ, приготовление растворов,</w:t>
      </w:r>
      <w:r w:rsidRPr="00DE62F6">
        <w:t xml:space="preserve"> </w:t>
      </w:r>
      <w:r>
        <w:t>п</w:t>
      </w:r>
      <w:r w:rsidRPr="00DE62F6">
        <w:t>роблемы безопасного использования веществ и химических реакций в повседневной жизни</w:t>
      </w:r>
      <w:r>
        <w:t>, х</w:t>
      </w:r>
      <w:r w:rsidRPr="00DE62F6">
        <w:t>имическое загрязнение окружающей среды и его</w:t>
      </w:r>
      <w:r>
        <w:t xml:space="preserve"> последствия, ч</w:t>
      </w:r>
      <w:r w:rsidRPr="00DE62F6">
        <w:t xml:space="preserve">еловек в мире веществ, материалов и химических реакций. </w:t>
      </w:r>
      <w:r>
        <w:t xml:space="preserve">Справились хорошо с заданиями 2,5,15,18. Это говорит о том, что лучше всего усвоены в этом году следующие проверяемые элементы содержания: </w:t>
      </w:r>
      <w:r>
        <w:rPr>
          <w:lang w:eastAsia="en-US"/>
        </w:rPr>
        <w:t>строение атома, с</w:t>
      </w:r>
      <w:r w:rsidRPr="00BC02CC">
        <w:rPr>
          <w:lang w:eastAsia="en-US"/>
        </w:rPr>
        <w:t>троение электронных оболочек атомов первых 20 элементов ПСХЭ Д.И. Менделеева</w:t>
      </w:r>
      <w:r>
        <w:rPr>
          <w:lang w:eastAsia="en-US"/>
        </w:rPr>
        <w:t>, г</w:t>
      </w:r>
      <w:r w:rsidRPr="00BC02CC">
        <w:rPr>
          <w:lang w:eastAsia="en-US"/>
        </w:rPr>
        <w:t xml:space="preserve">руппы и периоды </w:t>
      </w:r>
      <w:r>
        <w:rPr>
          <w:lang w:eastAsia="en-US"/>
        </w:rPr>
        <w:t>периодической системы, ф</w:t>
      </w:r>
      <w:r w:rsidRPr="00BC02CC">
        <w:rPr>
          <w:lang w:eastAsia="en-US"/>
        </w:rPr>
        <w:t>изический смысл порядков</w:t>
      </w:r>
      <w:r>
        <w:rPr>
          <w:lang w:eastAsia="en-US"/>
        </w:rPr>
        <w:t>ого номера химического элемента,</w:t>
      </w:r>
      <w:r w:rsidRPr="00BC02CC">
        <w:rPr>
          <w:sz w:val="20"/>
          <w:szCs w:val="20"/>
        </w:rPr>
        <w:t xml:space="preserve"> </w:t>
      </w:r>
      <w:r>
        <w:t>строение вещества, х</w:t>
      </w:r>
      <w:r w:rsidRPr="00BC02CC">
        <w:t>имическая связь: ковалентная</w:t>
      </w:r>
      <w:r>
        <w:t xml:space="preserve"> </w:t>
      </w:r>
      <w:r w:rsidRPr="00BC02CC">
        <w:t>(полярная, неполярная), ионная, металлическая</w:t>
      </w:r>
      <w:r>
        <w:t>,</w:t>
      </w:r>
      <w:r w:rsidRPr="005447AD">
        <w:t xml:space="preserve"> </w:t>
      </w:r>
      <w:r>
        <w:t>о</w:t>
      </w:r>
      <w:r w:rsidRPr="005447AD">
        <w:t>кислите</w:t>
      </w:r>
      <w:r>
        <w:t>льно-восстановительные реакции, о</w:t>
      </w:r>
      <w:r w:rsidRPr="005447AD">
        <w:t>кислитель и восстановитель</w:t>
      </w:r>
      <w:r>
        <w:t>, в</w:t>
      </w:r>
      <w:r w:rsidRPr="005447AD">
        <w:t>ычисление массовой доли химического элемента в веществе</w:t>
      </w:r>
      <w:r>
        <w:t xml:space="preserve">. По сравнению с результатами 2019 года хуже справились с заданиями, которые проверяют знание условий </w:t>
      </w:r>
      <w:r>
        <w:lastRenderedPageBreak/>
        <w:t xml:space="preserve">осуществления реакций ионного обмена. В 2019 году самый высокий процент за выполненное задание первой части составил 92%. В этом году – 85%. </w:t>
      </w:r>
    </w:p>
    <w:p w:rsidR="00797D55" w:rsidRPr="00E2051E" w:rsidRDefault="00797D55" w:rsidP="00797D55">
      <w:pPr>
        <w:ind w:firstLine="539"/>
        <w:jc w:val="both"/>
      </w:pPr>
      <w:r w:rsidRPr="00E2051E">
        <w:t>Наиболее успешно освоены умения:</w:t>
      </w:r>
    </w:p>
    <w:p w:rsidR="00797D55" w:rsidRPr="00E2051E" w:rsidRDefault="00797D55" w:rsidP="00797D55">
      <w:pPr>
        <w:numPr>
          <w:ilvl w:val="0"/>
          <w:numId w:val="36"/>
        </w:numPr>
        <w:jc w:val="both"/>
      </w:pPr>
      <w:r w:rsidRPr="00E2051E">
        <w:t>вычислять массовую долю элемента в веществе;</w:t>
      </w:r>
    </w:p>
    <w:p w:rsidR="00797D55" w:rsidRPr="00E2051E" w:rsidRDefault="00797D55" w:rsidP="00797D55">
      <w:pPr>
        <w:numPr>
          <w:ilvl w:val="0"/>
          <w:numId w:val="36"/>
        </w:numPr>
        <w:jc w:val="both"/>
      </w:pPr>
      <w:r w:rsidRPr="00E2051E">
        <w:t>объяснять сущность химических реакций (</w:t>
      </w:r>
      <w:proofErr w:type="spellStart"/>
      <w:r w:rsidRPr="00E2051E">
        <w:t>окислительно</w:t>
      </w:r>
      <w:proofErr w:type="spellEnd"/>
      <w:r w:rsidRPr="00E2051E">
        <w:t xml:space="preserve"> - восстановительных и ионного обмена);</w:t>
      </w:r>
    </w:p>
    <w:p w:rsidR="00797D55" w:rsidRDefault="00797D55" w:rsidP="00797D55">
      <w:pPr>
        <w:numPr>
          <w:ilvl w:val="0"/>
          <w:numId w:val="36"/>
        </w:numPr>
        <w:jc w:val="both"/>
      </w:pPr>
      <w:r w:rsidRPr="00E2051E">
        <w:t>называть типы химических реакций;</w:t>
      </w:r>
    </w:p>
    <w:p w:rsidR="00797D55" w:rsidRDefault="00797D55" w:rsidP="00797D55">
      <w:pPr>
        <w:numPr>
          <w:ilvl w:val="0"/>
          <w:numId w:val="36"/>
        </w:numPr>
        <w:jc w:val="both"/>
      </w:pPr>
      <w:r w:rsidRPr="00E2051E">
        <w:t>определять вид химической связи и степень окисления элементов</w:t>
      </w:r>
      <w:r>
        <w:t>.</w:t>
      </w:r>
    </w:p>
    <w:p w:rsidR="00797D55" w:rsidRDefault="00797D55" w:rsidP="00797D55">
      <w:pPr>
        <w:spacing w:before="120"/>
        <w:jc w:val="both"/>
      </w:pPr>
      <w:r>
        <w:t xml:space="preserve">По результатам анализа необходимо обратить внимание на задания, с которыми участники ГИА справились хуже всего, отработать их и найти оптимальные приемы для формирования и развития умений, необходимых в заданиях </w:t>
      </w:r>
    </w:p>
    <w:p w:rsidR="00797D55" w:rsidRPr="002A32B3" w:rsidRDefault="00797D55" w:rsidP="00797D55">
      <w:pPr>
        <w:spacing w:before="120"/>
        <w:jc w:val="both"/>
        <w:rPr>
          <w:b/>
        </w:rPr>
      </w:pPr>
      <w:r w:rsidRPr="002A32B3">
        <w:rPr>
          <w:b/>
        </w:rPr>
        <w:t>Примеры з</w:t>
      </w:r>
      <w:r>
        <w:rPr>
          <w:b/>
        </w:rPr>
        <w:t>аданий:</w:t>
      </w:r>
    </w:p>
    <w:p w:rsidR="00797D55" w:rsidRPr="002A32B3" w:rsidRDefault="00797D55" w:rsidP="00797D55">
      <w:pPr>
        <w:spacing w:before="120"/>
        <w:jc w:val="both"/>
        <w:rPr>
          <w:b/>
        </w:rPr>
      </w:pPr>
      <w:r w:rsidRPr="002A32B3">
        <w:rPr>
          <w:b/>
        </w:rPr>
        <w:t>8 задание:</w:t>
      </w:r>
    </w:p>
    <w:p w:rsidR="00797D55" w:rsidRDefault="00797D55" w:rsidP="00797D55">
      <w:pPr>
        <w:jc w:val="both"/>
      </w:pPr>
      <w:r>
        <w:t>Какие два из перечисленных веществ вступают с оксидом кальция?</w:t>
      </w:r>
    </w:p>
    <w:p w:rsidR="00797D55" w:rsidRDefault="00797D55" w:rsidP="00797D55">
      <w:pPr>
        <w:numPr>
          <w:ilvl w:val="0"/>
          <w:numId w:val="42"/>
        </w:numPr>
        <w:jc w:val="both"/>
      </w:pPr>
      <w:proofErr w:type="spellStart"/>
      <w:r>
        <w:rPr>
          <w:lang w:val="en-US"/>
        </w:rPr>
        <w:t>NaOH</w:t>
      </w:r>
      <w:proofErr w:type="spellEnd"/>
    </w:p>
    <w:p w:rsidR="00797D55" w:rsidRPr="002A32B3" w:rsidRDefault="00797D55" w:rsidP="00797D55">
      <w:pPr>
        <w:numPr>
          <w:ilvl w:val="0"/>
          <w:numId w:val="42"/>
        </w:numPr>
        <w:jc w:val="both"/>
      </w:pPr>
      <w:r>
        <w:rPr>
          <w:lang w:val="en-US"/>
        </w:rPr>
        <w:t>BaSO</w:t>
      </w:r>
      <w:r>
        <w:rPr>
          <w:vertAlign w:val="subscript"/>
          <w:lang w:val="en-US"/>
        </w:rPr>
        <w:t>4</w:t>
      </w:r>
    </w:p>
    <w:p w:rsidR="00797D55" w:rsidRPr="002A32B3" w:rsidRDefault="00797D55" w:rsidP="00797D55">
      <w:pPr>
        <w:numPr>
          <w:ilvl w:val="0"/>
          <w:numId w:val="42"/>
        </w:numPr>
        <w:jc w:val="both"/>
      </w:pPr>
      <w:r>
        <w:rPr>
          <w:lang w:val="en-US"/>
        </w:rPr>
        <w:t>N</w:t>
      </w:r>
      <w:r>
        <w:rPr>
          <w:vertAlign w:val="subscript"/>
          <w:lang w:val="en-US"/>
        </w:rPr>
        <w:t>2</w:t>
      </w:r>
    </w:p>
    <w:p w:rsidR="00797D55" w:rsidRPr="002A32B3" w:rsidRDefault="00797D55" w:rsidP="00797D55">
      <w:pPr>
        <w:numPr>
          <w:ilvl w:val="0"/>
          <w:numId w:val="42"/>
        </w:numPr>
        <w:jc w:val="both"/>
      </w:pPr>
      <w:r>
        <w:rPr>
          <w:lang w:val="en-US"/>
        </w:rPr>
        <w:t>HNO</w:t>
      </w:r>
      <w:r>
        <w:rPr>
          <w:vertAlign w:val="subscript"/>
          <w:lang w:val="en-US"/>
        </w:rPr>
        <w:t>3</w:t>
      </w:r>
    </w:p>
    <w:p w:rsidR="00797D55" w:rsidRPr="002A32B3" w:rsidRDefault="00797D55" w:rsidP="00797D55">
      <w:pPr>
        <w:numPr>
          <w:ilvl w:val="0"/>
          <w:numId w:val="42"/>
        </w:numPr>
        <w:jc w:val="both"/>
      </w:pPr>
      <w:r>
        <w:rPr>
          <w:lang w:val="en-US"/>
        </w:rPr>
        <w:t>SO</w:t>
      </w:r>
      <w:r>
        <w:rPr>
          <w:vertAlign w:val="subscript"/>
          <w:lang w:val="en-US"/>
        </w:rPr>
        <w:t>2</w:t>
      </w:r>
    </w:p>
    <w:p w:rsidR="00797D55" w:rsidRDefault="00797D55" w:rsidP="00797D55">
      <w:pPr>
        <w:jc w:val="both"/>
        <w:rPr>
          <w:b/>
        </w:rPr>
      </w:pPr>
      <w:r w:rsidRPr="002A32B3">
        <w:rPr>
          <w:b/>
        </w:rPr>
        <w:t>Ответ</w:t>
      </w:r>
      <w:r>
        <w:rPr>
          <w:b/>
        </w:rPr>
        <w:t>: 45</w:t>
      </w:r>
    </w:p>
    <w:p w:rsidR="00797D55" w:rsidRDefault="00797D55" w:rsidP="00797D55">
      <w:pPr>
        <w:jc w:val="both"/>
      </w:pPr>
      <w:r>
        <w:t xml:space="preserve">Какие два из причисленных веществ не вступают в реакцию с магнием? </w:t>
      </w:r>
    </w:p>
    <w:p w:rsidR="00797D55" w:rsidRPr="002A32B3" w:rsidRDefault="00797D55" w:rsidP="00797D55">
      <w:pPr>
        <w:numPr>
          <w:ilvl w:val="0"/>
          <w:numId w:val="44"/>
        </w:numPr>
        <w:jc w:val="both"/>
      </w:pPr>
      <w:r>
        <w:rPr>
          <w:lang w:val="en-US"/>
        </w:rPr>
        <w:t>Br</w:t>
      </w:r>
      <w:r>
        <w:rPr>
          <w:vertAlign w:val="subscript"/>
          <w:lang w:val="en-US"/>
        </w:rPr>
        <w:t>2</w:t>
      </w:r>
    </w:p>
    <w:p w:rsidR="00797D55" w:rsidRPr="002A32B3" w:rsidRDefault="00797D55" w:rsidP="00797D55">
      <w:pPr>
        <w:numPr>
          <w:ilvl w:val="0"/>
          <w:numId w:val="44"/>
        </w:numPr>
        <w:jc w:val="both"/>
      </w:pPr>
      <w:r>
        <w:rPr>
          <w:lang w:val="en-US"/>
        </w:rPr>
        <w:t>CuCl</w:t>
      </w:r>
      <w:r>
        <w:rPr>
          <w:vertAlign w:val="subscript"/>
          <w:lang w:val="en-US"/>
        </w:rPr>
        <w:t>2</w:t>
      </w:r>
    </w:p>
    <w:p w:rsidR="00797D55" w:rsidRPr="002A32B3" w:rsidRDefault="00797D55" w:rsidP="00797D55">
      <w:pPr>
        <w:numPr>
          <w:ilvl w:val="0"/>
          <w:numId w:val="44"/>
        </w:numPr>
        <w:jc w:val="both"/>
      </w:pPr>
      <w:r>
        <w:rPr>
          <w:lang w:val="en-US"/>
        </w:rPr>
        <w:t>HNO</w:t>
      </w:r>
      <w:r>
        <w:rPr>
          <w:vertAlign w:val="subscript"/>
          <w:lang w:val="en-US"/>
        </w:rPr>
        <w:t>3</w:t>
      </w:r>
      <w:r>
        <w:rPr>
          <w:lang w:val="en-US"/>
        </w:rPr>
        <w:t xml:space="preserve"> </w:t>
      </w:r>
    </w:p>
    <w:p w:rsidR="00797D55" w:rsidRPr="002A32B3" w:rsidRDefault="00797D55" w:rsidP="00797D55">
      <w:pPr>
        <w:numPr>
          <w:ilvl w:val="0"/>
          <w:numId w:val="44"/>
        </w:numPr>
        <w:jc w:val="both"/>
      </w:pPr>
      <w:r>
        <w:rPr>
          <w:lang w:val="en-US"/>
        </w:rPr>
        <w:t>Na</w:t>
      </w:r>
      <w:r>
        <w:rPr>
          <w:vertAlign w:val="subscript"/>
          <w:lang w:val="en-US"/>
        </w:rPr>
        <w:t>2</w:t>
      </w:r>
      <w:r>
        <w:rPr>
          <w:lang w:val="en-US"/>
        </w:rPr>
        <w:t>SO</w:t>
      </w:r>
      <w:r>
        <w:rPr>
          <w:vertAlign w:val="subscript"/>
          <w:lang w:val="en-US"/>
        </w:rPr>
        <w:t>4</w:t>
      </w:r>
    </w:p>
    <w:p w:rsidR="00797D55" w:rsidRPr="002A32B3" w:rsidRDefault="00797D55" w:rsidP="00797D55">
      <w:pPr>
        <w:numPr>
          <w:ilvl w:val="0"/>
          <w:numId w:val="44"/>
        </w:numPr>
        <w:jc w:val="both"/>
      </w:pPr>
      <w:r>
        <w:rPr>
          <w:lang w:val="en-US"/>
        </w:rPr>
        <w:t>KOH</w:t>
      </w:r>
    </w:p>
    <w:p w:rsidR="00797D55" w:rsidRPr="002A32B3" w:rsidRDefault="00797D55" w:rsidP="00797D55">
      <w:pPr>
        <w:jc w:val="both"/>
        <w:rPr>
          <w:b/>
        </w:rPr>
      </w:pPr>
      <w:r w:rsidRPr="002A32B3">
        <w:rPr>
          <w:b/>
        </w:rPr>
        <w:t>Ответ</w:t>
      </w:r>
      <w:r>
        <w:rPr>
          <w:b/>
        </w:rPr>
        <w:t>:</w:t>
      </w:r>
      <w:r>
        <w:rPr>
          <w:lang w:val="en-US"/>
        </w:rPr>
        <w:t xml:space="preserve"> </w:t>
      </w:r>
      <w:r w:rsidRPr="004A06CE">
        <w:rPr>
          <w:b/>
        </w:rPr>
        <w:t>45</w:t>
      </w:r>
      <w:r>
        <w:rPr>
          <w:lang w:val="en-US"/>
        </w:rPr>
        <w:t xml:space="preserve">     </w:t>
      </w:r>
    </w:p>
    <w:p w:rsidR="00797D55" w:rsidRDefault="00797D55" w:rsidP="00797D55">
      <w:pPr>
        <w:spacing w:before="120"/>
        <w:jc w:val="both"/>
        <w:rPr>
          <w:b/>
        </w:rPr>
      </w:pPr>
      <w:r>
        <w:rPr>
          <w:b/>
        </w:rPr>
        <w:t>16</w:t>
      </w:r>
      <w:r w:rsidRPr="002A32B3">
        <w:rPr>
          <w:b/>
        </w:rPr>
        <w:t xml:space="preserve"> задание:</w:t>
      </w:r>
    </w:p>
    <w:p w:rsidR="00797D55" w:rsidRDefault="00797D55" w:rsidP="00797D55">
      <w:pPr>
        <w:spacing w:before="120"/>
        <w:jc w:val="both"/>
      </w:pPr>
      <w:r>
        <w:t>Из перечисленных суждений о чистых веществах, смесях и способах их разделения выберите верное(-</w:t>
      </w:r>
      <w:proofErr w:type="spellStart"/>
      <w:r>
        <w:t>ые</w:t>
      </w:r>
      <w:proofErr w:type="spellEnd"/>
      <w:r>
        <w:t>) суждение(-я).</w:t>
      </w:r>
    </w:p>
    <w:p w:rsidR="00797D55" w:rsidRDefault="00797D55" w:rsidP="00797D55">
      <w:pPr>
        <w:jc w:val="both"/>
      </w:pPr>
      <w:r>
        <w:t>1) Морская вода является смесью веществ.</w:t>
      </w:r>
    </w:p>
    <w:p w:rsidR="00797D55" w:rsidRDefault="00797D55" w:rsidP="00797D55">
      <w:pPr>
        <w:jc w:val="both"/>
      </w:pPr>
      <w:r>
        <w:t>2) Белый фосфор является чистым веществом.</w:t>
      </w:r>
    </w:p>
    <w:p w:rsidR="00797D55" w:rsidRDefault="00797D55" w:rsidP="00797D55">
      <w:pPr>
        <w:jc w:val="both"/>
      </w:pPr>
      <w:r>
        <w:t>3) Для разделения нефти на компоненты применяют метод фильтрования.</w:t>
      </w:r>
    </w:p>
    <w:p w:rsidR="00797D55" w:rsidRDefault="00797D55" w:rsidP="00797D55">
      <w:pPr>
        <w:jc w:val="both"/>
      </w:pPr>
      <w:r>
        <w:t>4) Для разделения смеси стальных и пластиковых скрепок можно воспользоваться магнитом.</w:t>
      </w:r>
    </w:p>
    <w:p w:rsidR="00797D55" w:rsidRDefault="00797D55" w:rsidP="00797D55">
      <w:pPr>
        <w:jc w:val="both"/>
      </w:pPr>
      <w:r>
        <w:t>Запишите в поле ответа номер(-а) верного(-</w:t>
      </w:r>
      <w:proofErr w:type="spellStart"/>
      <w:r>
        <w:t>ых</w:t>
      </w:r>
      <w:proofErr w:type="spellEnd"/>
      <w:r>
        <w:t>) суждения(-</w:t>
      </w:r>
      <w:proofErr w:type="spellStart"/>
      <w:r>
        <w:t>ий</w:t>
      </w:r>
      <w:proofErr w:type="spellEnd"/>
      <w:r>
        <w:t>).</w:t>
      </w:r>
    </w:p>
    <w:p w:rsidR="00797D55" w:rsidRPr="00DD7DFF" w:rsidRDefault="00797D55" w:rsidP="00797D55">
      <w:pPr>
        <w:jc w:val="both"/>
        <w:rPr>
          <w:b/>
        </w:rPr>
      </w:pPr>
      <w:r w:rsidRPr="00DD7DFF">
        <w:rPr>
          <w:b/>
        </w:rPr>
        <w:t>Ответ: 124</w:t>
      </w:r>
    </w:p>
    <w:p w:rsidR="00797D55" w:rsidRDefault="00797D55" w:rsidP="00797D55">
      <w:pPr>
        <w:spacing w:before="120"/>
        <w:jc w:val="both"/>
      </w:pPr>
      <w:r>
        <w:t>Из перечисленных суждений о чистых веществах, смесях и способах их разделения выберите неверное(-</w:t>
      </w:r>
      <w:proofErr w:type="spellStart"/>
      <w:r>
        <w:t>ые</w:t>
      </w:r>
      <w:proofErr w:type="spellEnd"/>
      <w:r>
        <w:t>) суждение (-я).</w:t>
      </w:r>
    </w:p>
    <w:p w:rsidR="00797D55" w:rsidRDefault="00797D55" w:rsidP="00797D55">
      <w:pPr>
        <w:jc w:val="both"/>
      </w:pPr>
      <w:r>
        <w:t>1) Частицы, образующие однородную смесь можно обнаружить при помощи лупы.</w:t>
      </w:r>
    </w:p>
    <w:p w:rsidR="00797D55" w:rsidRDefault="00797D55" w:rsidP="00797D55">
      <w:pPr>
        <w:jc w:val="both"/>
      </w:pPr>
      <w:r>
        <w:t>2) Смесь воды и порошка мела можно разделить фильтрованием.</w:t>
      </w:r>
    </w:p>
    <w:p w:rsidR="00797D55" w:rsidRDefault="00797D55" w:rsidP="00797D55">
      <w:pPr>
        <w:jc w:val="both"/>
      </w:pPr>
      <w:r>
        <w:t>3) Для разделения смесей двух жидкостей с различной плотностью можно использовать бытовую воронку.</w:t>
      </w:r>
    </w:p>
    <w:p w:rsidR="00797D55" w:rsidRDefault="00797D55" w:rsidP="00797D55">
      <w:pPr>
        <w:jc w:val="both"/>
      </w:pPr>
      <w:r>
        <w:t xml:space="preserve">4) Профильтрованный виноградный сок является чистым веществом. </w:t>
      </w:r>
    </w:p>
    <w:p w:rsidR="00797D55" w:rsidRPr="00F954A6" w:rsidRDefault="00797D55" w:rsidP="00797D55">
      <w:pPr>
        <w:jc w:val="both"/>
        <w:rPr>
          <w:b/>
        </w:rPr>
      </w:pPr>
      <w:r w:rsidRPr="00F954A6">
        <w:rPr>
          <w:b/>
        </w:rPr>
        <w:t>Ответ: 124</w:t>
      </w:r>
    </w:p>
    <w:p w:rsidR="00797D55" w:rsidRDefault="00797D55" w:rsidP="00797D55">
      <w:pPr>
        <w:autoSpaceDE w:val="0"/>
        <w:autoSpaceDN w:val="0"/>
        <w:adjustRightInd w:val="0"/>
        <w:spacing w:before="120"/>
        <w:jc w:val="both"/>
        <w:rPr>
          <w:b/>
        </w:rPr>
      </w:pPr>
      <w:r w:rsidRPr="002B2041">
        <w:rPr>
          <w:b/>
        </w:rPr>
        <w:t>19 задание</w:t>
      </w:r>
      <w:r>
        <w:rPr>
          <w:b/>
        </w:rPr>
        <w:t>. Задание 18 и 19 выполняются с использованием следующего текста.</w:t>
      </w:r>
    </w:p>
    <w:p w:rsidR="00797D55" w:rsidRPr="003D0EF9" w:rsidRDefault="00797D55" w:rsidP="00797D55">
      <w:pPr>
        <w:autoSpaceDE w:val="0"/>
        <w:autoSpaceDN w:val="0"/>
        <w:adjustRightInd w:val="0"/>
        <w:spacing w:before="120"/>
        <w:jc w:val="both"/>
        <w:rPr>
          <w:i/>
        </w:rPr>
      </w:pPr>
      <w:r w:rsidRPr="003D0EF9">
        <w:rPr>
          <w:i/>
        </w:rPr>
        <w:t>Цинк один из важнейших микроэлементов, необходимый для всех живых организмов. Для восполнения недостатка цинка в организме человека рекомендован прием витаминно-минеральных комплексов, содержащих сульфат цинка (</w:t>
      </w:r>
      <w:proofErr w:type="spellStart"/>
      <w:r w:rsidRPr="003D0EF9">
        <w:rPr>
          <w:i/>
          <w:lang w:val="en-US"/>
        </w:rPr>
        <w:t>ZnSO</w:t>
      </w:r>
      <w:proofErr w:type="spellEnd"/>
      <w:r w:rsidRPr="003D0EF9">
        <w:rPr>
          <w:i/>
          <w:vertAlign w:val="subscript"/>
        </w:rPr>
        <w:t>4</w:t>
      </w:r>
      <w:r w:rsidRPr="003D0EF9">
        <w:rPr>
          <w:i/>
        </w:rPr>
        <w:t>). При некоторых заболеваниях необходим ежесуточный прием 25 мг цинка в составе витаминно-минеральных комплексов.</w:t>
      </w:r>
    </w:p>
    <w:p w:rsidR="00797D55" w:rsidRDefault="00797D55" w:rsidP="00797D55">
      <w:pPr>
        <w:autoSpaceDE w:val="0"/>
        <w:autoSpaceDN w:val="0"/>
        <w:adjustRightInd w:val="0"/>
        <w:spacing w:before="120"/>
        <w:jc w:val="both"/>
      </w:pPr>
      <w:r>
        <w:t>19)</w:t>
      </w:r>
      <w:r w:rsidRPr="00A3124C">
        <w:t xml:space="preserve"> </w:t>
      </w:r>
      <w:r>
        <w:t xml:space="preserve">Вычислите массу сульфата цинка (в миллиграммах), которую должна содержать одна таблетка витаминно-минерального комплекса, если рекомендован прием двух таблеток в сутки. Запишите число с точностью до целых. </w:t>
      </w:r>
    </w:p>
    <w:p w:rsidR="00797D55" w:rsidRPr="003D0EF9" w:rsidRDefault="00797D55" w:rsidP="00797D55">
      <w:pPr>
        <w:autoSpaceDE w:val="0"/>
        <w:autoSpaceDN w:val="0"/>
        <w:adjustRightInd w:val="0"/>
        <w:spacing w:before="120"/>
        <w:jc w:val="both"/>
        <w:rPr>
          <w:i/>
        </w:rPr>
      </w:pPr>
      <w:r w:rsidRPr="003D0EF9">
        <w:rPr>
          <w:i/>
        </w:rPr>
        <w:lastRenderedPageBreak/>
        <w:t>Перманганат калия (</w:t>
      </w:r>
      <w:proofErr w:type="spellStart"/>
      <w:r w:rsidRPr="003D0EF9">
        <w:rPr>
          <w:i/>
          <w:lang w:val="en-US"/>
        </w:rPr>
        <w:t>KMnO</w:t>
      </w:r>
      <w:proofErr w:type="spellEnd"/>
      <w:r w:rsidRPr="003D0EF9">
        <w:rPr>
          <w:i/>
          <w:vertAlign w:val="subscript"/>
        </w:rPr>
        <w:t>4</w:t>
      </w:r>
      <w:r w:rsidRPr="003D0EF9">
        <w:rPr>
          <w:i/>
        </w:rPr>
        <w:t xml:space="preserve">) – известное и широко применяемое в медицине и быту антисептическое средство. Перманганат калия также применяют как удобрение для устранения дефицита калия и марганца у садовых и огородных культур. </w:t>
      </w:r>
    </w:p>
    <w:p w:rsidR="00797D55" w:rsidRDefault="00797D55" w:rsidP="00797D55">
      <w:pPr>
        <w:autoSpaceDE w:val="0"/>
        <w:autoSpaceDN w:val="0"/>
        <w:adjustRightInd w:val="0"/>
        <w:spacing w:before="120"/>
        <w:jc w:val="both"/>
      </w:pPr>
      <w:r>
        <w:t>19) Для подкормки растений 2г перманганата калия растворяют в 10л воды. Вычислите массу в г калия, который содержится в 1л полученного раствора. Запишите число с точностью до сотых.</w:t>
      </w:r>
    </w:p>
    <w:p w:rsidR="00797D55" w:rsidRPr="003F3020" w:rsidRDefault="00797D55" w:rsidP="00797D55">
      <w:pPr>
        <w:spacing w:before="120"/>
        <w:ind w:firstLine="567"/>
        <w:jc w:val="both"/>
        <w:rPr>
          <w:noProof/>
        </w:rPr>
      </w:pPr>
      <w:r w:rsidRPr="003F3020">
        <w:t xml:space="preserve">На диаграмме </w:t>
      </w:r>
      <w:r>
        <w:t>3</w:t>
      </w:r>
      <w:r w:rsidRPr="003F3020">
        <w:t xml:space="preserve"> - результаты</w:t>
      </w:r>
      <w:r w:rsidRPr="003F3020">
        <w:rPr>
          <w:bCs/>
        </w:rPr>
        <w:t xml:space="preserve"> выполнения заданий Части 1</w:t>
      </w:r>
      <w:r>
        <w:rPr>
          <w:bCs/>
        </w:rPr>
        <w:t xml:space="preserve"> (задания оцениваются на 0-2 балла)</w:t>
      </w:r>
      <w:r w:rsidRPr="003F3020">
        <w:rPr>
          <w:bCs/>
        </w:rPr>
        <w:t>.</w:t>
      </w:r>
      <w:r w:rsidRPr="003F3020">
        <w:rPr>
          <w:noProof/>
        </w:rPr>
        <w:t xml:space="preserve"> </w:t>
      </w:r>
    </w:p>
    <w:p w:rsidR="00797D55" w:rsidRPr="003F3020" w:rsidRDefault="00797D55" w:rsidP="00797D55">
      <w:pPr>
        <w:ind w:firstLine="567"/>
        <w:jc w:val="right"/>
        <w:rPr>
          <w:noProof/>
        </w:rPr>
      </w:pPr>
      <w:r w:rsidRPr="003F3020">
        <w:rPr>
          <w:sz w:val="20"/>
          <w:szCs w:val="20"/>
        </w:rPr>
        <w:t>Диаграмма</w:t>
      </w:r>
      <w:r w:rsidRPr="003F3020">
        <w:rPr>
          <w:noProof/>
          <w:sz w:val="20"/>
          <w:szCs w:val="20"/>
        </w:rPr>
        <w:t xml:space="preserve"> </w:t>
      </w:r>
      <w:r>
        <w:rPr>
          <w:noProof/>
          <w:sz w:val="20"/>
          <w:szCs w:val="20"/>
        </w:rPr>
        <w:t>3</w:t>
      </w:r>
      <w:r w:rsidRPr="003F3020">
        <w:rPr>
          <w:noProof/>
        </w:rPr>
        <w:t xml:space="preserve"> </w:t>
      </w:r>
    </w:p>
    <w:p w:rsidR="00797D55" w:rsidRDefault="00797D55" w:rsidP="00797D55">
      <w:pPr>
        <w:autoSpaceDE w:val="0"/>
        <w:autoSpaceDN w:val="0"/>
        <w:adjustRightInd w:val="0"/>
        <w:spacing w:before="120"/>
        <w:jc w:val="both"/>
        <w:rPr>
          <w:color w:val="FF0000"/>
        </w:rPr>
      </w:pPr>
      <w:r w:rsidRPr="00566758">
        <w:rPr>
          <w:noProof/>
        </w:rPr>
        <w:drawing>
          <wp:inline distT="0" distB="0" distL="0" distR="0">
            <wp:extent cx="6854190" cy="4505960"/>
            <wp:effectExtent l="0" t="0" r="0" b="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97D55" w:rsidRDefault="00797D55" w:rsidP="00797D55">
      <w:pPr>
        <w:autoSpaceDE w:val="0"/>
        <w:autoSpaceDN w:val="0"/>
        <w:adjustRightInd w:val="0"/>
        <w:spacing w:before="120"/>
        <w:ind w:firstLine="567"/>
        <w:jc w:val="both"/>
        <w:rPr>
          <w:b/>
          <w:color w:val="FF0000"/>
        </w:rPr>
      </w:pPr>
      <w:r>
        <w:t xml:space="preserve">Из заданий повышенного уровня сложности лучше всего справились с 4 заданием (71,6-83,6% - максимальный балл) и 12 заданием (52-68% - максимальный балл). Умения определять валентность и степень окисления в соединениях, отличать физические явления от химических, используя условия и признаки протекания реакций. Сформированы умения наблюдения за веществами экспериментальным путем. Приобретен опыт использования различных методов изучения веществ. В этом году 10 и 17 задание вызвали наибольшие затруднения. В 10 задании проверяемые элементы содержания – свойства простых и сложных веществ, в 17 задании - характеристика среды раствора с помощью индикаторов и качественные реакции на ионы и газы. 10 задание проверяло умения характеризовать свойства классов веществ, а 17 задание - распознавать газы и растворы кислот и щелочей с помощью индикатора, знать цвета индикаторов в разных средах и качественные реакции на ионы, газы. Очевидно, такой результат связан с присутствием дистанционного обучения и отсутствием проведения ГИА по химии в 9 классе в 2019 и 2020 годах. Если сравнивать с 2019 годом, то там тоже данные проверяемые элементы вызывали затруднения. Но тогда к причинам мы относили снижение доли эксперимента в обучении химии. В этом году объективно говорить еще и о частичной замене реального эксперимента виртуальным (видео – л.оп., демонстрации). Необходимо обратить внимание на знание элементов содержания, проверяемых 10 и 17 заданиями. </w:t>
      </w:r>
    </w:p>
    <w:p w:rsidR="00797D55" w:rsidRDefault="00797D55" w:rsidP="00797D55">
      <w:pPr>
        <w:spacing w:after="200" w:line="276" w:lineRule="auto"/>
        <w:rPr>
          <w:b/>
        </w:rPr>
      </w:pPr>
    </w:p>
    <w:p w:rsidR="00797D55" w:rsidRDefault="00797D55" w:rsidP="00CA3204">
      <w:pPr>
        <w:ind w:firstLine="567"/>
        <w:jc w:val="right"/>
        <w:rPr>
          <w:b/>
        </w:rPr>
      </w:pPr>
    </w:p>
    <w:p w:rsidR="00CA3204" w:rsidRDefault="00CA3204" w:rsidP="00CA3204">
      <w:pPr>
        <w:ind w:firstLine="567"/>
        <w:jc w:val="right"/>
        <w:rPr>
          <w:b/>
        </w:rPr>
      </w:pPr>
    </w:p>
    <w:p w:rsidR="00CA3204" w:rsidRDefault="00CA3204" w:rsidP="00CA3204">
      <w:pPr>
        <w:ind w:firstLine="567"/>
        <w:jc w:val="right"/>
        <w:rPr>
          <w:b/>
        </w:rPr>
      </w:pPr>
    </w:p>
    <w:p w:rsidR="00797D55" w:rsidRDefault="00797D55" w:rsidP="00797D55">
      <w:pPr>
        <w:spacing w:after="200" w:line="276" w:lineRule="auto"/>
        <w:rPr>
          <w:b/>
        </w:rPr>
      </w:pPr>
      <w:r>
        <w:rPr>
          <w:b/>
        </w:rPr>
        <w:lastRenderedPageBreak/>
        <w:t>Примеры заданий из КИМ</w:t>
      </w:r>
    </w:p>
    <w:p w:rsidR="00797D55" w:rsidRDefault="00797D55" w:rsidP="00797D55">
      <w:pPr>
        <w:spacing w:after="200" w:line="276" w:lineRule="auto"/>
        <w:rPr>
          <w:b/>
        </w:rPr>
      </w:pPr>
      <w:r>
        <w:rPr>
          <w:b/>
        </w:rPr>
        <w:t xml:space="preserve">10 задание </w:t>
      </w:r>
    </w:p>
    <w:p w:rsidR="00797D55" w:rsidRPr="00B61F4E" w:rsidRDefault="00797D55" w:rsidP="00797D55">
      <w:pPr>
        <w:ind w:firstLine="539"/>
        <w:jc w:val="both"/>
      </w:pPr>
      <w:r w:rsidRPr="00B61F4E">
        <w:t>Установите соответствие между веществом и реагентами, с каждым из которых оно может всту</w:t>
      </w:r>
      <w:r>
        <w:t xml:space="preserve">пать в реакцию: к каждой позиции, обозначенной буквой, подберите соответствующую позицию, обозначенную цифрой: </w:t>
      </w:r>
    </w:p>
    <w:p w:rsidR="00797D55" w:rsidRPr="00B61F4E" w:rsidRDefault="00797D55" w:rsidP="00797D55">
      <w:pPr>
        <w:ind w:firstLine="539"/>
        <w:jc w:val="both"/>
      </w:pPr>
      <w:r w:rsidRPr="00B61F4E">
        <w:t>НАЗВАНИЕ ВЕЩЕСТВА                                         РЕАГЕНТЫ</w:t>
      </w:r>
    </w:p>
    <w:p w:rsidR="00797D55" w:rsidRPr="00B61F4E" w:rsidRDefault="00797D55" w:rsidP="00797D55">
      <w:pPr>
        <w:ind w:left="539"/>
        <w:jc w:val="both"/>
      </w:pPr>
      <w:r w:rsidRPr="00B61F4E">
        <w:t xml:space="preserve">А) кислород                                                                  1) </w:t>
      </w:r>
      <w:proofErr w:type="spellStart"/>
      <w:r w:rsidRPr="00B61F4E">
        <w:rPr>
          <w:lang w:val="en-US"/>
        </w:rPr>
        <w:t>NaOH</w:t>
      </w:r>
      <w:proofErr w:type="spellEnd"/>
      <w:r w:rsidRPr="00B61F4E">
        <w:t xml:space="preserve"> (</w:t>
      </w:r>
      <w:proofErr w:type="spellStart"/>
      <w:r w:rsidRPr="00B61F4E">
        <w:t>р-р</w:t>
      </w:r>
      <w:proofErr w:type="spellEnd"/>
      <w:r w:rsidRPr="00B61F4E">
        <w:t xml:space="preserve">), </w:t>
      </w:r>
      <w:proofErr w:type="spellStart"/>
      <w:r w:rsidRPr="00B61F4E">
        <w:rPr>
          <w:lang w:val="en-US"/>
        </w:rPr>
        <w:t>MgCl</w:t>
      </w:r>
      <w:proofErr w:type="spellEnd"/>
      <w:r w:rsidRPr="00B61F4E">
        <w:rPr>
          <w:vertAlign w:val="subscript"/>
        </w:rPr>
        <w:t>2</w:t>
      </w:r>
      <w:r w:rsidRPr="00B61F4E">
        <w:t xml:space="preserve"> (</w:t>
      </w:r>
      <w:proofErr w:type="spellStart"/>
      <w:r w:rsidRPr="00B61F4E">
        <w:t>р-р</w:t>
      </w:r>
      <w:proofErr w:type="spellEnd"/>
      <w:r w:rsidRPr="00B61F4E">
        <w:t>)</w:t>
      </w:r>
    </w:p>
    <w:p w:rsidR="00797D55" w:rsidRPr="00B61F4E" w:rsidRDefault="00797D55" w:rsidP="00797D55">
      <w:pPr>
        <w:ind w:left="539"/>
        <w:jc w:val="both"/>
      </w:pPr>
      <w:r w:rsidRPr="00B61F4E">
        <w:t xml:space="preserve">Б) аммиак                                                                      2) </w:t>
      </w:r>
      <w:r w:rsidRPr="00B61F4E">
        <w:rPr>
          <w:lang w:val="en-US"/>
        </w:rPr>
        <w:t>SO</w:t>
      </w:r>
      <w:r w:rsidRPr="00B61F4E">
        <w:rPr>
          <w:vertAlign w:val="subscript"/>
        </w:rPr>
        <w:t>2</w:t>
      </w:r>
      <w:r w:rsidRPr="00B61F4E">
        <w:t xml:space="preserve">, </w:t>
      </w:r>
      <w:r w:rsidRPr="00B61F4E">
        <w:rPr>
          <w:lang w:val="en-US"/>
        </w:rPr>
        <w:t>CH</w:t>
      </w:r>
      <w:r w:rsidRPr="00B61F4E">
        <w:rPr>
          <w:vertAlign w:val="subscript"/>
        </w:rPr>
        <w:t>4</w:t>
      </w:r>
    </w:p>
    <w:p w:rsidR="00797D55" w:rsidRPr="00B61F4E" w:rsidRDefault="00797D55" w:rsidP="00797D55">
      <w:pPr>
        <w:ind w:left="539"/>
        <w:jc w:val="both"/>
      </w:pPr>
      <w:r w:rsidRPr="00B61F4E">
        <w:t>В) сульфат меди(</w:t>
      </w:r>
      <w:r w:rsidRPr="00B61F4E">
        <w:rPr>
          <w:lang w:val="en-US"/>
        </w:rPr>
        <w:t>II</w:t>
      </w:r>
      <w:r w:rsidRPr="00B61F4E">
        <w:t xml:space="preserve">)                                                      3) </w:t>
      </w:r>
      <w:r w:rsidRPr="00B61F4E">
        <w:rPr>
          <w:lang w:val="en-US"/>
        </w:rPr>
        <w:t>Zn</w:t>
      </w:r>
      <w:r w:rsidRPr="00B61F4E">
        <w:t xml:space="preserve">, </w:t>
      </w:r>
      <w:proofErr w:type="spellStart"/>
      <w:r w:rsidRPr="00B61F4E">
        <w:rPr>
          <w:lang w:val="en-US"/>
        </w:rPr>
        <w:t>Ba</w:t>
      </w:r>
      <w:proofErr w:type="spellEnd"/>
      <w:r w:rsidRPr="00B61F4E">
        <w:t>(</w:t>
      </w:r>
      <w:r w:rsidRPr="00B61F4E">
        <w:rPr>
          <w:lang w:val="en-US"/>
        </w:rPr>
        <w:t>NO</w:t>
      </w:r>
      <w:r w:rsidRPr="00B61F4E">
        <w:rPr>
          <w:vertAlign w:val="subscript"/>
        </w:rPr>
        <w:t>3</w:t>
      </w:r>
      <w:r w:rsidRPr="00B61F4E">
        <w:t>)</w:t>
      </w:r>
      <w:r w:rsidRPr="00B61F4E">
        <w:rPr>
          <w:vertAlign w:val="subscript"/>
        </w:rPr>
        <w:t>2</w:t>
      </w:r>
      <w:r w:rsidRPr="00B61F4E">
        <w:t>(</w:t>
      </w:r>
      <w:proofErr w:type="spellStart"/>
      <w:r w:rsidRPr="00B61F4E">
        <w:t>р-р</w:t>
      </w:r>
      <w:proofErr w:type="spellEnd"/>
      <w:r w:rsidRPr="00B61F4E">
        <w:t>)</w:t>
      </w:r>
    </w:p>
    <w:p w:rsidR="00797D55" w:rsidRPr="00B61F4E" w:rsidRDefault="00797D55" w:rsidP="00797D55">
      <w:pPr>
        <w:ind w:left="539"/>
        <w:jc w:val="both"/>
      </w:pPr>
      <w:r w:rsidRPr="00B61F4E">
        <w:t xml:space="preserve">                                                                                        4) </w:t>
      </w:r>
      <w:proofErr w:type="spellStart"/>
      <w:r w:rsidRPr="00B61F4E">
        <w:rPr>
          <w:lang w:val="en-US"/>
        </w:rPr>
        <w:t>HCl</w:t>
      </w:r>
      <w:proofErr w:type="spellEnd"/>
      <w:r w:rsidRPr="00B61F4E">
        <w:t xml:space="preserve"> (</w:t>
      </w:r>
      <w:proofErr w:type="spellStart"/>
      <w:r w:rsidRPr="00B61F4E">
        <w:t>р-р</w:t>
      </w:r>
      <w:proofErr w:type="spellEnd"/>
      <w:r w:rsidRPr="00B61F4E">
        <w:t xml:space="preserve">), </w:t>
      </w:r>
      <w:r w:rsidRPr="00B61F4E">
        <w:rPr>
          <w:lang w:val="en-US"/>
        </w:rPr>
        <w:t>HNO</w:t>
      </w:r>
      <w:r w:rsidRPr="00B61F4E">
        <w:rPr>
          <w:vertAlign w:val="subscript"/>
        </w:rPr>
        <w:t>3</w:t>
      </w:r>
      <w:r w:rsidRPr="00B61F4E">
        <w:t xml:space="preserve"> (</w:t>
      </w:r>
      <w:proofErr w:type="spellStart"/>
      <w:r w:rsidRPr="00B61F4E">
        <w:t>р-р</w:t>
      </w:r>
      <w:proofErr w:type="spellEnd"/>
      <w:r w:rsidRPr="00B61F4E">
        <w:t>)</w:t>
      </w:r>
    </w:p>
    <w:p w:rsidR="00797D55" w:rsidRPr="00B61F4E" w:rsidRDefault="00797D55" w:rsidP="00797D55">
      <w:pPr>
        <w:ind w:left="899"/>
        <w:jc w:val="both"/>
      </w:pPr>
      <w:r w:rsidRPr="00B61F4E">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
        <w:gridCol w:w="842"/>
        <w:gridCol w:w="842"/>
      </w:tblGrid>
      <w:tr w:rsidR="00797D55" w:rsidRPr="00B61F4E" w:rsidTr="00314F4B">
        <w:trPr>
          <w:trHeight w:val="255"/>
        </w:trPr>
        <w:tc>
          <w:tcPr>
            <w:tcW w:w="842" w:type="dxa"/>
            <w:shd w:val="clear" w:color="auto" w:fill="auto"/>
          </w:tcPr>
          <w:p w:rsidR="00797D55" w:rsidRPr="00B61F4E" w:rsidRDefault="00797D55" w:rsidP="00314F4B">
            <w:pPr>
              <w:jc w:val="both"/>
            </w:pPr>
            <w:r w:rsidRPr="00B61F4E">
              <w:t>А</w:t>
            </w:r>
          </w:p>
        </w:tc>
        <w:tc>
          <w:tcPr>
            <w:tcW w:w="842" w:type="dxa"/>
            <w:shd w:val="clear" w:color="auto" w:fill="auto"/>
          </w:tcPr>
          <w:p w:rsidR="00797D55" w:rsidRPr="00B61F4E" w:rsidRDefault="00797D55" w:rsidP="00314F4B">
            <w:pPr>
              <w:jc w:val="both"/>
            </w:pPr>
            <w:r w:rsidRPr="00B61F4E">
              <w:t>Б</w:t>
            </w:r>
          </w:p>
        </w:tc>
        <w:tc>
          <w:tcPr>
            <w:tcW w:w="842" w:type="dxa"/>
            <w:shd w:val="clear" w:color="auto" w:fill="auto"/>
          </w:tcPr>
          <w:p w:rsidR="00797D55" w:rsidRPr="00B61F4E" w:rsidRDefault="00797D55" w:rsidP="00314F4B">
            <w:pPr>
              <w:jc w:val="both"/>
            </w:pPr>
            <w:r w:rsidRPr="00B61F4E">
              <w:t>В</w:t>
            </w:r>
          </w:p>
        </w:tc>
      </w:tr>
      <w:tr w:rsidR="00797D55" w:rsidRPr="00B61F4E" w:rsidTr="00314F4B">
        <w:trPr>
          <w:trHeight w:val="270"/>
        </w:trPr>
        <w:tc>
          <w:tcPr>
            <w:tcW w:w="842" w:type="dxa"/>
            <w:shd w:val="clear" w:color="auto" w:fill="auto"/>
          </w:tcPr>
          <w:p w:rsidR="00797D55" w:rsidRPr="00B61F4E" w:rsidRDefault="00797D55" w:rsidP="00314F4B">
            <w:pPr>
              <w:jc w:val="both"/>
            </w:pPr>
            <w:r w:rsidRPr="00B61F4E">
              <w:t>2</w:t>
            </w:r>
          </w:p>
        </w:tc>
        <w:tc>
          <w:tcPr>
            <w:tcW w:w="842" w:type="dxa"/>
            <w:shd w:val="clear" w:color="auto" w:fill="auto"/>
          </w:tcPr>
          <w:p w:rsidR="00797D55" w:rsidRPr="00B61F4E" w:rsidRDefault="00797D55" w:rsidP="00314F4B">
            <w:pPr>
              <w:jc w:val="both"/>
            </w:pPr>
            <w:r w:rsidRPr="00B61F4E">
              <w:t>4</w:t>
            </w:r>
          </w:p>
        </w:tc>
        <w:tc>
          <w:tcPr>
            <w:tcW w:w="842" w:type="dxa"/>
            <w:shd w:val="clear" w:color="auto" w:fill="auto"/>
          </w:tcPr>
          <w:p w:rsidR="00797D55" w:rsidRPr="00B61F4E" w:rsidRDefault="00797D55" w:rsidP="00314F4B">
            <w:pPr>
              <w:jc w:val="both"/>
            </w:pPr>
            <w:r w:rsidRPr="00B61F4E">
              <w:t>3</w:t>
            </w:r>
          </w:p>
        </w:tc>
      </w:tr>
    </w:tbl>
    <w:p w:rsidR="00797D55" w:rsidRPr="003C18A7" w:rsidRDefault="00797D55" w:rsidP="00797D55">
      <w:pPr>
        <w:spacing w:after="200" w:line="276" w:lineRule="auto"/>
        <w:rPr>
          <w:b/>
        </w:rPr>
      </w:pPr>
    </w:p>
    <w:p w:rsidR="00797D55" w:rsidRPr="00B61F4E" w:rsidRDefault="00797D55" w:rsidP="00797D55">
      <w:pPr>
        <w:ind w:firstLine="539"/>
        <w:jc w:val="both"/>
      </w:pPr>
      <w:r w:rsidRPr="00B61F4E">
        <w:t>Установите соответствие между веществом и реагентами, с каждым из которых оно может всту</w:t>
      </w:r>
      <w:r>
        <w:t xml:space="preserve">пать в реакцию: к каждой позиции, обозначенной буквой, подберите соответствующую позицию, обозначенную цифрой: </w:t>
      </w:r>
    </w:p>
    <w:p w:rsidR="00797D55" w:rsidRPr="00B61F4E" w:rsidRDefault="00797D55" w:rsidP="00797D55">
      <w:pPr>
        <w:ind w:firstLine="539"/>
        <w:jc w:val="both"/>
      </w:pPr>
      <w:r w:rsidRPr="00B61F4E">
        <w:t>НАЗВАНИЕ ВЕЩЕСТВА                                         РЕАГЕНТЫ</w:t>
      </w:r>
    </w:p>
    <w:p w:rsidR="00797D55" w:rsidRPr="00B61F4E" w:rsidRDefault="00797D55" w:rsidP="00797D55">
      <w:pPr>
        <w:ind w:left="539"/>
        <w:jc w:val="both"/>
      </w:pPr>
      <w:r>
        <w:t xml:space="preserve">А) </w:t>
      </w:r>
      <w:proofErr w:type="spellStart"/>
      <w:r>
        <w:rPr>
          <w:lang w:val="en-US"/>
        </w:rPr>
        <w:t>CuO</w:t>
      </w:r>
      <w:proofErr w:type="spellEnd"/>
      <w:r w:rsidRPr="00B61F4E">
        <w:t xml:space="preserve">                                                                          1) </w:t>
      </w:r>
      <w:r w:rsidRPr="00B61F4E">
        <w:rPr>
          <w:lang w:val="en-US"/>
        </w:rPr>
        <w:t>O</w:t>
      </w:r>
      <w:r w:rsidRPr="00B61F4E">
        <w:rPr>
          <w:vertAlign w:val="subscript"/>
        </w:rPr>
        <w:t>2</w:t>
      </w:r>
      <w:r>
        <w:t>,</w:t>
      </w:r>
      <w:r w:rsidRPr="00B61F4E">
        <w:t xml:space="preserve"> </w:t>
      </w:r>
      <w:proofErr w:type="spellStart"/>
      <w:r>
        <w:rPr>
          <w:lang w:val="en-US"/>
        </w:rPr>
        <w:t>MgSO</w:t>
      </w:r>
      <w:proofErr w:type="spellEnd"/>
      <w:r w:rsidRPr="00B61F4E">
        <w:rPr>
          <w:vertAlign w:val="subscript"/>
        </w:rPr>
        <w:t>4</w:t>
      </w:r>
    </w:p>
    <w:p w:rsidR="00797D55" w:rsidRPr="00797D55" w:rsidRDefault="00797D55" w:rsidP="00797D55">
      <w:pPr>
        <w:ind w:left="539"/>
        <w:jc w:val="both"/>
        <w:rPr>
          <w:lang w:val="en-US"/>
        </w:rPr>
      </w:pPr>
      <w:r w:rsidRPr="00B61F4E">
        <w:t>Б</w:t>
      </w:r>
      <w:r w:rsidRPr="00797D55">
        <w:rPr>
          <w:lang w:val="en-US"/>
        </w:rPr>
        <w:t xml:space="preserve">) </w:t>
      </w:r>
      <w:r>
        <w:rPr>
          <w:lang w:val="en-US"/>
        </w:rPr>
        <w:t>NH</w:t>
      </w:r>
      <w:r w:rsidRPr="00797D55">
        <w:rPr>
          <w:vertAlign w:val="subscript"/>
          <w:lang w:val="en-US"/>
        </w:rPr>
        <w:t>4</w:t>
      </w:r>
      <w:r>
        <w:rPr>
          <w:lang w:val="en-US"/>
        </w:rPr>
        <w:t>Cl</w:t>
      </w:r>
      <w:r w:rsidRPr="00797D55">
        <w:rPr>
          <w:lang w:val="en-US"/>
        </w:rPr>
        <w:t xml:space="preserve">                                                                       2) </w:t>
      </w:r>
      <w:proofErr w:type="spellStart"/>
      <w:r>
        <w:rPr>
          <w:lang w:val="en-US"/>
        </w:rPr>
        <w:t>FeO</w:t>
      </w:r>
      <w:proofErr w:type="spellEnd"/>
      <w:r w:rsidRPr="00797D55">
        <w:rPr>
          <w:lang w:val="en-US"/>
        </w:rPr>
        <w:t xml:space="preserve">, </w:t>
      </w:r>
      <w:r>
        <w:rPr>
          <w:lang w:val="en-US"/>
        </w:rPr>
        <w:t>Cl</w:t>
      </w:r>
      <w:r w:rsidRPr="00797D55">
        <w:rPr>
          <w:vertAlign w:val="subscript"/>
          <w:lang w:val="en-US"/>
        </w:rPr>
        <w:t>2</w:t>
      </w:r>
    </w:p>
    <w:p w:rsidR="00797D55" w:rsidRPr="00797D55" w:rsidRDefault="00797D55" w:rsidP="00797D55">
      <w:pPr>
        <w:ind w:left="539"/>
        <w:jc w:val="both"/>
        <w:rPr>
          <w:lang w:val="en-US"/>
        </w:rPr>
      </w:pPr>
      <w:r>
        <w:t>В</w:t>
      </w:r>
      <w:r w:rsidRPr="00797D55">
        <w:rPr>
          <w:lang w:val="en-US"/>
        </w:rPr>
        <w:t xml:space="preserve">) </w:t>
      </w:r>
      <w:r>
        <w:rPr>
          <w:lang w:val="en-US"/>
        </w:rPr>
        <w:t>H</w:t>
      </w:r>
      <w:r w:rsidRPr="00797D55">
        <w:rPr>
          <w:vertAlign w:val="subscript"/>
          <w:lang w:val="en-US"/>
        </w:rPr>
        <w:t xml:space="preserve">2 </w:t>
      </w:r>
      <w:r w:rsidRPr="00797D55">
        <w:rPr>
          <w:lang w:val="en-US"/>
        </w:rPr>
        <w:t xml:space="preserve">                                                                             3) </w:t>
      </w:r>
      <w:r>
        <w:rPr>
          <w:lang w:val="en-US"/>
        </w:rPr>
        <w:t>KOH</w:t>
      </w:r>
      <w:r w:rsidRPr="00797D55">
        <w:rPr>
          <w:lang w:val="en-US"/>
        </w:rPr>
        <w:t xml:space="preserve">, </w:t>
      </w:r>
      <w:r>
        <w:rPr>
          <w:lang w:val="en-US"/>
        </w:rPr>
        <w:t>AgNO</w:t>
      </w:r>
      <w:r w:rsidRPr="00797D55">
        <w:rPr>
          <w:vertAlign w:val="subscript"/>
          <w:lang w:val="en-US"/>
        </w:rPr>
        <w:t>3</w:t>
      </w:r>
    </w:p>
    <w:p w:rsidR="00797D55" w:rsidRPr="00B61F4E" w:rsidRDefault="00797D55" w:rsidP="00797D55">
      <w:pPr>
        <w:ind w:left="539"/>
        <w:jc w:val="both"/>
        <w:rPr>
          <w:lang w:val="en-US"/>
        </w:rPr>
      </w:pPr>
      <w:r w:rsidRPr="00797D55">
        <w:rPr>
          <w:lang w:val="en-US"/>
        </w:rPr>
        <w:t xml:space="preserve">                                                                                       </w:t>
      </w:r>
      <w:r w:rsidRPr="00B61F4E">
        <w:t xml:space="preserve">4) </w:t>
      </w:r>
      <w:r>
        <w:rPr>
          <w:lang w:val="en-US"/>
        </w:rPr>
        <w:t>H</w:t>
      </w:r>
      <w:r>
        <w:rPr>
          <w:vertAlign w:val="subscript"/>
          <w:lang w:val="en-US"/>
        </w:rPr>
        <w:t>2</w:t>
      </w:r>
      <w:r>
        <w:rPr>
          <w:lang w:val="en-US"/>
        </w:rPr>
        <w:t>SO</w:t>
      </w:r>
      <w:r>
        <w:rPr>
          <w:vertAlign w:val="subscript"/>
          <w:lang w:val="en-US"/>
        </w:rPr>
        <w:t>4</w:t>
      </w:r>
      <w:r>
        <w:t xml:space="preserve">, </w:t>
      </w:r>
      <w:r>
        <w:rPr>
          <w:lang w:val="en-US"/>
        </w:rPr>
        <w:t>H</w:t>
      </w:r>
      <w:r>
        <w:rPr>
          <w:vertAlign w:val="subscript"/>
          <w:lang w:val="en-US"/>
        </w:rPr>
        <w:t>2</w:t>
      </w:r>
    </w:p>
    <w:p w:rsidR="00797D55" w:rsidRPr="00B61F4E" w:rsidRDefault="00797D55" w:rsidP="00797D55">
      <w:pPr>
        <w:ind w:left="899"/>
        <w:jc w:val="both"/>
      </w:pPr>
      <w:r w:rsidRPr="00B61F4E">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
        <w:gridCol w:w="842"/>
        <w:gridCol w:w="842"/>
      </w:tblGrid>
      <w:tr w:rsidR="00797D55" w:rsidRPr="00B61F4E" w:rsidTr="00314F4B">
        <w:trPr>
          <w:trHeight w:val="255"/>
        </w:trPr>
        <w:tc>
          <w:tcPr>
            <w:tcW w:w="842" w:type="dxa"/>
            <w:shd w:val="clear" w:color="auto" w:fill="auto"/>
          </w:tcPr>
          <w:p w:rsidR="00797D55" w:rsidRPr="00B61F4E" w:rsidRDefault="00797D55" w:rsidP="00314F4B">
            <w:pPr>
              <w:jc w:val="both"/>
            </w:pPr>
            <w:r w:rsidRPr="00B61F4E">
              <w:t>А</w:t>
            </w:r>
          </w:p>
        </w:tc>
        <w:tc>
          <w:tcPr>
            <w:tcW w:w="842" w:type="dxa"/>
            <w:shd w:val="clear" w:color="auto" w:fill="auto"/>
          </w:tcPr>
          <w:p w:rsidR="00797D55" w:rsidRPr="00B61F4E" w:rsidRDefault="00797D55" w:rsidP="00314F4B">
            <w:pPr>
              <w:jc w:val="both"/>
            </w:pPr>
            <w:r w:rsidRPr="00B61F4E">
              <w:t>Б</w:t>
            </w:r>
          </w:p>
        </w:tc>
        <w:tc>
          <w:tcPr>
            <w:tcW w:w="842" w:type="dxa"/>
            <w:shd w:val="clear" w:color="auto" w:fill="auto"/>
          </w:tcPr>
          <w:p w:rsidR="00797D55" w:rsidRPr="00B61F4E" w:rsidRDefault="00797D55" w:rsidP="00314F4B">
            <w:pPr>
              <w:jc w:val="both"/>
            </w:pPr>
            <w:r w:rsidRPr="00B61F4E">
              <w:t>В</w:t>
            </w:r>
          </w:p>
        </w:tc>
      </w:tr>
      <w:tr w:rsidR="00797D55" w:rsidRPr="00B61F4E" w:rsidTr="00314F4B">
        <w:trPr>
          <w:trHeight w:val="270"/>
        </w:trPr>
        <w:tc>
          <w:tcPr>
            <w:tcW w:w="842" w:type="dxa"/>
            <w:shd w:val="clear" w:color="auto" w:fill="auto"/>
          </w:tcPr>
          <w:p w:rsidR="00797D55" w:rsidRPr="00B61F4E" w:rsidRDefault="00797D55" w:rsidP="00314F4B">
            <w:pPr>
              <w:jc w:val="both"/>
            </w:pPr>
            <w:r>
              <w:t>4</w:t>
            </w:r>
          </w:p>
        </w:tc>
        <w:tc>
          <w:tcPr>
            <w:tcW w:w="842" w:type="dxa"/>
            <w:shd w:val="clear" w:color="auto" w:fill="auto"/>
          </w:tcPr>
          <w:p w:rsidR="00797D55" w:rsidRPr="00B61F4E" w:rsidRDefault="00797D55" w:rsidP="00314F4B">
            <w:pPr>
              <w:jc w:val="both"/>
            </w:pPr>
            <w:r>
              <w:t>3</w:t>
            </w:r>
          </w:p>
        </w:tc>
        <w:tc>
          <w:tcPr>
            <w:tcW w:w="842" w:type="dxa"/>
            <w:shd w:val="clear" w:color="auto" w:fill="auto"/>
          </w:tcPr>
          <w:p w:rsidR="00797D55" w:rsidRPr="00B61F4E" w:rsidRDefault="00797D55" w:rsidP="00314F4B">
            <w:pPr>
              <w:jc w:val="both"/>
            </w:pPr>
            <w:r>
              <w:t>2</w:t>
            </w:r>
          </w:p>
        </w:tc>
      </w:tr>
    </w:tbl>
    <w:p w:rsidR="00797D55" w:rsidRDefault="00797D55" w:rsidP="00797D55">
      <w:pPr>
        <w:spacing w:after="200" w:line="276" w:lineRule="auto"/>
        <w:rPr>
          <w:b/>
          <w:lang w:val="en-US"/>
        </w:rPr>
      </w:pPr>
    </w:p>
    <w:p w:rsidR="00797D55" w:rsidRDefault="00797D55" w:rsidP="00797D55">
      <w:pPr>
        <w:spacing w:after="200" w:line="276" w:lineRule="auto"/>
        <w:rPr>
          <w:b/>
        </w:rPr>
      </w:pPr>
      <w:r>
        <w:rPr>
          <w:b/>
          <w:lang w:val="en-US"/>
        </w:rPr>
        <w:t xml:space="preserve">17 </w:t>
      </w:r>
      <w:r>
        <w:rPr>
          <w:b/>
        </w:rPr>
        <w:t xml:space="preserve">задание </w:t>
      </w:r>
    </w:p>
    <w:p w:rsidR="00797D55" w:rsidRDefault="00797D55" w:rsidP="00797D55">
      <w:pPr>
        <w:spacing w:after="200" w:line="276" w:lineRule="auto"/>
      </w:pPr>
      <w:r w:rsidRPr="00A103F7">
        <w:t xml:space="preserve">Установите соответствие </w:t>
      </w:r>
      <w:r>
        <w:t>между двумя веществами и реактивом, с помощью которого можно различить эти вещества: к каждой позиции, обозначенной буквой, подберите позицию, обозначенную цифрой.</w:t>
      </w:r>
    </w:p>
    <w:p w:rsidR="00797D55" w:rsidRPr="00B61F4E" w:rsidRDefault="00797D55" w:rsidP="00797D55">
      <w:pPr>
        <w:ind w:firstLine="539"/>
        <w:jc w:val="both"/>
      </w:pPr>
      <w:r w:rsidRPr="00B61F4E">
        <w:t xml:space="preserve">ВЕЩЕСТВА                                         </w:t>
      </w:r>
      <w:r>
        <w:t xml:space="preserve">                     РЕАКТИВ </w:t>
      </w:r>
    </w:p>
    <w:p w:rsidR="00797D55" w:rsidRPr="00797D55" w:rsidRDefault="00797D55" w:rsidP="00797D55">
      <w:pPr>
        <w:ind w:left="539"/>
        <w:jc w:val="both"/>
      </w:pPr>
      <w:r>
        <w:t>А</w:t>
      </w:r>
      <w:r w:rsidRPr="00797D55">
        <w:t xml:space="preserve">) </w:t>
      </w:r>
      <w:proofErr w:type="spellStart"/>
      <w:r>
        <w:rPr>
          <w:lang w:val="en-US"/>
        </w:rPr>
        <w:t>BaCl</w:t>
      </w:r>
      <w:proofErr w:type="spellEnd"/>
      <w:r w:rsidRPr="00797D55">
        <w:rPr>
          <w:vertAlign w:val="subscript"/>
        </w:rPr>
        <w:t>2</w:t>
      </w:r>
      <w:r w:rsidRPr="00797D55">
        <w:t xml:space="preserve"> </w:t>
      </w:r>
      <w:r>
        <w:t>и</w:t>
      </w:r>
      <w:r w:rsidRPr="00797D55">
        <w:t xml:space="preserve"> </w:t>
      </w:r>
      <w:proofErr w:type="spellStart"/>
      <w:r>
        <w:rPr>
          <w:lang w:val="en-US"/>
        </w:rPr>
        <w:t>NaCl</w:t>
      </w:r>
      <w:proofErr w:type="spellEnd"/>
      <w:r w:rsidRPr="00797D55">
        <w:t xml:space="preserve">                                                          1) </w:t>
      </w:r>
      <w:proofErr w:type="spellStart"/>
      <w:r>
        <w:rPr>
          <w:lang w:val="en-US"/>
        </w:rPr>
        <w:t>HBr</w:t>
      </w:r>
      <w:proofErr w:type="spellEnd"/>
    </w:p>
    <w:p w:rsidR="00797D55" w:rsidRPr="00B61F4E" w:rsidRDefault="00797D55" w:rsidP="00797D55">
      <w:pPr>
        <w:ind w:left="539"/>
        <w:jc w:val="both"/>
        <w:rPr>
          <w:lang w:val="en-US"/>
        </w:rPr>
      </w:pPr>
      <w:r w:rsidRPr="00B61F4E">
        <w:t>Б</w:t>
      </w:r>
      <w:r w:rsidRPr="00B61F4E">
        <w:rPr>
          <w:lang w:val="en-US"/>
        </w:rPr>
        <w:t xml:space="preserve">) </w:t>
      </w:r>
      <w:r>
        <w:rPr>
          <w:lang w:val="en-US"/>
        </w:rPr>
        <w:t>K</w:t>
      </w:r>
      <w:r>
        <w:rPr>
          <w:vertAlign w:val="subscript"/>
          <w:lang w:val="en-US"/>
        </w:rPr>
        <w:t>2</w:t>
      </w:r>
      <w:r>
        <w:rPr>
          <w:lang w:val="en-US"/>
        </w:rPr>
        <w:t>SO</w:t>
      </w:r>
      <w:r>
        <w:rPr>
          <w:vertAlign w:val="subscript"/>
          <w:lang w:val="en-US"/>
        </w:rPr>
        <w:t>3</w:t>
      </w:r>
      <w:r>
        <w:rPr>
          <w:lang w:val="en-US"/>
        </w:rPr>
        <w:t xml:space="preserve"> </w:t>
      </w:r>
      <w:r>
        <w:t>и</w:t>
      </w:r>
      <w:r w:rsidRPr="002878D3">
        <w:rPr>
          <w:lang w:val="en-US"/>
        </w:rPr>
        <w:t xml:space="preserve"> </w:t>
      </w:r>
      <w:r>
        <w:rPr>
          <w:lang w:val="en-US"/>
        </w:rPr>
        <w:t>K</w:t>
      </w:r>
      <w:r>
        <w:rPr>
          <w:vertAlign w:val="subscript"/>
          <w:lang w:val="en-US"/>
        </w:rPr>
        <w:t>2</w:t>
      </w:r>
      <w:r>
        <w:rPr>
          <w:lang w:val="en-US"/>
        </w:rPr>
        <w:t>SO</w:t>
      </w:r>
      <w:r>
        <w:rPr>
          <w:vertAlign w:val="subscript"/>
          <w:lang w:val="en-US"/>
        </w:rPr>
        <w:t>4</w:t>
      </w:r>
      <w:r w:rsidRPr="00B61F4E">
        <w:rPr>
          <w:lang w:val="en-US"/>
        </w:rPr>
        <w:t xml:space="preserve">                             </w:t>
      </w:r>
      <w:r>
        <w:rPr>
          <w:lang w:val="en-US"/>
        </w:rPr>
        <w:t xml:space="preserve">                          </w:t>
      </w:r>
      <w:r w:rsidRPr="00B61F4E">
        <w:rPr>
          <w:lang w:val="en-US"/>
        </w:rPr>
        <w:t xml:space="preserve">2) </w:t>
      </w:r>
      <w:r>
        <w:rPr>
          <w:lang w:val="en-US"/>
        </w:rPr>
        <w:t>Na</w:t>
      </w:r>
      <w:r>
        <w:rPr>
          <w:vertAlign w:val="subscript"/>
          <w:lang w:val="en-US"/>
        </w:rPr>
        <w:t>2</w:t>
      </w:r>
      <w:r>
        <w:rPr>
          <w:lang w:val="en-US"/>
        </w:rPr>
        <w:t>SO</w:t>
      </w:r>
      <w:r>
        <w:rPr>
          <w:vertAlign w:val="subscript"/>
          <w:lang w:val="en-US"/>
        </w:rPr>
        <w:t>4</w:t>
      </w:r>
    </w:p>
    <w:p w:rsidR="00797D55" w:rsidRPr="00B61F4E" w:rsidRDefault="00797D55" w:rsidP="00797D55">
      <w:pPr>
        <w:ind w:left="539"/>
        <w:jc w:val="both"/>
        <w:rPr>
          <w:lang w:val="en-US"/>
        </w:rPr>
      </w:pPr>
      <w:r>
        <w:t>В</w:t>
      </w:r>
      <w:r w:rsidRPr="002878D3">
        <w:rPr>
          <w:lang w:val="en-US"/>
        </w:rPr>
        <w:t xml:space="preserve">) </w:t>
      </w:r>
      <w:r>
        <w:rPr>
          <w:lang w:val="en-US"/>
        </w:rPr>
        <w:t>LiNO</w:t>
      </w:r>
      <w:r w:rsidRPr="002878D3">
        <w:rPr>
          <w:vertAlign w:val="subscript"/>
          <w:lang w:val="en-US"/>
        </w:rPr>
        <w:t>3</w:t>
      </w:r>
      <w:r w:rsidRPr="002878D3">
        <w:rPr>
          <w:lang w:val="en-US"/>
        </w:rPr>
        <w:t xml:space="preserve"> </w:t>
      </w:r>
      <w:r>
        <w:t>и</w:t>
      </w:r>
      <w:r w:rsidRPr="002878D3">
        <w:rPr>
          <w:lang w:val="en-US"/>
        </w:rPr>
        <w:t xml:space="preserve"> </w:t>
      </w:r>
      <w:r>
        <w:rPr>
          <w:lang w:val="en-US"/>
        </w:rPr>
        <w:t>Na</w:t>
      </w:r>
      <w:r>
        <w:rPr>
          <w:vertAlign w:val="subscript"/>
          <w:lang w:val="en-US"/>
        </w:rPr>
        <w:t>3</w:t>
      </w:r>
      <w:r>
        <w:rPr>
          <w:lang w:val="en-US"/>
        </w:rPr>
        <w:t>PO</w:t>
      </w:r>
      <w:r>
        <w:rPr>
          <w:vertAlign w:val="subscript"/>
          <w:lang w:val="en-US"/>
        </w:rPr>
        <w:t>4</w:t>
      </w:r>
      <w:r w:rsidRPr="002878D3">
        <w:rPr>
          <w:lang w:val="en-US"/>
        </w:rPr>
        <w:t xml:space="preserve">                      </w:t>
      </w:r>
      <w:r w:rsidRPr="00B61F4E">
        <w:rPr>
          <w:lang w:val="en-US"/>
        </w:rPr>
        <w:t xml:space="preserve">                      </w:t>
      </w:r>
      <w:r>
        <w:rPr>
          <w:lang w:val="en-US"/>
        </w:rPr>
        <w:t xml:space="preserve">         </w:t>
      </w:r>
      <w:r w:rsidRPr="002878D3">
        <w:rPr>
          <w:lang w:val="en-US"/>
        </w:rPr>
        <w:t xml:space="preserve">3) </w:t>
      </w:r>
      <w:r>
        <w:rPr>
          <w:lang w:val="en-US"/>
        </w:rPr>
        <w:t>KOH</w:t>
      </w:r>
    </w:p>
    <w:p w:rsidR="00797D55" w:rsidRPr="00B61F4E" w:rsidRDefault="00797D55" w:rsidP="00797D55">
      <w:pPr>
        <w:ind w:left="539"/>
        <w:jc w:val="both"/>
      </w:pPr>
      <w:r w:rsidRPr="00B61F4E">
        <w:rPr>
          <w:lang w:val="en-US"/>
        </w:rPr>
        <w:t xml:space="preserve">                                                       </w:t>
      </w:r>
      <w:r w:rsidRPr="002878D3">
        <w:rPr>
          <w:lang w:val="en-US"/>
        </w:rPr>
        <w:t xml:space="preserve">                              </w:t>
      </w:r>
      <w:r w:rsidRPr="00B61F4E">
        <w:t xml:space="preserve">4) </w:t>
      </w:r>
      <w:proofErr w:type="spellStart"/>
      <w:r>
        <w:rPr>
          <w:lang w:val="en-US"/>
        </w:rPr>
        <w:t>AgNO</w:t>
      </w:r>
      <w:proofErr w:type="spellEnd"/>
      <w:r w:rsidRPr="00B61F4E">
        <w:rPr>
          <w:vertAlign w:val="subscript"/>
        </w:rPr>
        <w:t>3</w:t>
      </w:r>
    </w:p>
    <w:p w:rsidR="00797D55" w:rsidRPr="00B61F4E" w:rsidRDefault="00797D55" w:rsidP="00797D55">
      <w:pPr>
        <w:ind w:left="539"/>
        <w:jc w:val="both"/>
        <w:rPr>
          <w:lang w:val="en-US"/>
        </w:rPr>
      </w:pPr>
    </w:p>
    <w:p w:rsidR="00797D55" w:rsidRPr="00B61F4E" w:rsidRDefault="00797D55" w:rsidP="00797D55">
      <w:pPr>
        <w:ind w:left="899"/>
        <w:jc w:val="both"/>
      </w:pPr>
      <w:r w:rsidRPr="00B61F4E">
        <w:t xml:space="preserve">Ответ: </w:t>
      </w:r>
    </w:p>
    <w:tbl>
      <w:tblPr>
        <w:tblW w:w="0" w:type="auto"/>
        <w:tblInd w:w="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
        <w:gridCol w:w="842"/>
        <w:gridCol w:w="842"/>
      </w:tblGrid>
      <w:tr w:rsidR="00797D55" w:rsidRPr="00B61F4E" w:rsidTr="00314F4B">
        <w:trPr>
          <w:trHeight w:val="255"/>
        </w:trPr>
        <w:tc>
          <w:tcPr>
            <w:tcW w:w="842" w:type="dxa"/>
            <w:shd w:val="clear" w:color="auto" w:fill="auto"/>
          </w:tcPr>
          <w:p w:rsidR="00797D55" w:rsidRPr="00B61F4E" w:rsidRDefault="00797D55" w:rsidP="00314F4B">
            <w:pPr>
              <w:jc w:val="both"/>
            </w:pPr>
            <w:r w:rsidRPr="00B61F4E">
              <w:t>А</w:t>
            </w:r>
          </w:p>
        </w:tc>
        <w:tc>
          <w:tcPr>
            <w:tcW w:w="842" w:type="dxa"/>
            <w:shd w:val="clear" w:color="auto" w:fill="auto"/>
          </w:tcPr>
          <w:p w:rsidR="00797D55" w:rsidRPr="00B61F4E" w:rsidRDefault="00797D55" w:rsidP="00314F4B">
            <w:pPr>
              <w:jc w:val="both"/>
            </w:pPr>
            <w:r w:rsidRPr="00B61F4E">
              <w:t>Б</w:t>
            </w:r>
          </w:p>
        </w:tc>
        <w:tc>
          <w:tcPr>
            <w:tcW w:w="842" w:type="dxa"/>
            <w:shd w:val="clear" w:color="auto" w:fill="auto"/>
          </w:tcPr>
          <w:p w:rsidR="00797D55" w:rsidRPr="00B61F4E" w:rsidRDefault="00797D55" w:rsidP="00314F4B">
            <w:pPr>
              <w:jc w:val="both"/>
            </w:pPr>
            <w:r w:rsidRPr="00B61F4E">
              <w:t>В</w:t>
            </w:r>
          </w:p>
        </w:tc>
      </w:tr>
      <w:tr w:rsidR="00797D55" w:rsidRPr="00B61F4E" w:rsidTr="00314F4B">
        <w:trPr>
          <w:trHeight w:val="270"/>
        </w:trPr>
        <w:tc>
          <w:tcPr>
            <w:tcW w:w="842" w:type="dxa"/>
            <w:shd w:val="clear" w:color="auto" w:fill="auto"/>
          </w:tcPr>
          <w:p w:rsidR="00797D55" w:rsidRPr="00B61F4E" w:rsidRDefault="00797D55" w:rsidP="00314F4B">
            <w:pPr>
              <w:jc w:val="both"/>
            </w:pPr>
            <w:r>
              <w:t>2</w:t>
            </w:r>
          </w:p>
        </w:tc>
        <w:tc>
          <w:tcPr>
            <w:tcW w:w="842" w:type="dxa"/>
            <w:shd w:val="clear" w:color="auto" w:fill="auto"/>
          </w:tcPr>
          <w:p w:rsidR="00797D55" w:rsidRPr="00B61F4E" w:rsidRDefault="00797D55" w:rsidP="00314F4B">
            <w:pPr>
              <w:jc w:val="both"/>
            </w:pPr>
            <w:r>
              <w:t>1</w:t>
            </w:r>
          </w:p>
        </w:tc>
        <w:tc>
          <w:tcPr>
            <w:tcW w:w="842" w:type="dxa"/>
            <w:shd w:val="clear" w:color="auto" w:fill="auto"/>
          </w:tcPr>
          <w:p w:rsidR="00797D55" w:rsidRPr="00B61F4E" w:rsidRDefault="00797D55" w:rsidP="00314F4B">
            <w:pPr>
              <w:jc w:val="both"/>
            </w:pPr>
            <w:r>
              <w:t>4</w:t>
            </w:r>
          </w:p>
        </w:tc>
      </w:tr>
    </w:tbl>
    <w:p w:rsidR="00797D55" w:rsidRPr="00A103F7" w:rsidRDefault="00797D55" w:rsidP="00797D55">
      <w:pPr>
        <w:spacing w:after="200" w:line="276" w:lineRule="auto"/>
      </w:pPr>
    </w:p>
    <w:p w:rsidR="00797D55" w:rsidRPr="00D90D7A" w:rsidRDefault="00797D55" w:rsidP="00797D55">
      <w:pPr>
        <w:spacing w:before="120"/>
        <w:rPr>
          <w:b/>
        </w:rPr>
      </w:pPr>
      <w:r>
        <w:rPr>
          <w:b/>
        </w:rPr>
        <w:br w:type="page"/>
      </w:r>
      <w:r w:rsidRPr="00D90D7A">
        <w:rPr>
          <w:b/>
        </w:rPr>
        <w:lastRenderedPageBreak/>
        <w:t>Результаты выполнения заданий по группам с различной подготовкой:</w:t>
      </w:r>
    </w:p>
    <w:p w:rsidR="00797D55" w:rsidRPr="00D90D7A" w:rsidRDefault="00797D55" w:rsidP="00797D55">
      <w:pPr>
        <w:spacing w:before="120"/>
        <w:jc w:val="right"/>
        <w:rPr>
          <w:sz w:val="16"/>
          <w:szCs w:val="16"/>
        </w:rPr>
      </w:pPr>
      <w:r w:rsidRPr="00D90D7A">
        <w:rPr>
          <w:sz w:val="20"/>
          <w:szCs w:val="20"/>
        </w:rPr>
        <w:t>Диаграмма</w:t>
      </w:r>
      <w:r w:rsidRPr="00D90D7A">
        <w:rPr>
          <w:noProof/>
          <w:sz w:val="20"/>
          <w:szCs w:val="20"/>
        </w:rPr>
        <w:t xml:space="preserve"> 4</w:t>
      </w:r>
    </w:p>
    <w:p w:rsidR="00797D55" w:rsidRPr="00B87385" w:rsidRDefault="00797D55" w:rsidP="00797D55">
      <w:pPr>
        <w:jc w:val="both"/>
        <w:rPr>
          <w:b/>
        </w:rPr>
      </w:pPr>
      <w:r w:rsidRPr="00566758">
        <w:rPr>
          <w:noProof/>
        </w:rPr>
        <w:drawing>
          <wp:inline distT="0" distB="0" distL="0" distR="0">
            <wp:extent cx="6854190" cy="4505960"/>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97D55" w:rsidRDefault="00797D55" w:rsidP="00797D55">
      <w:pPr>
        <w:spacing w:after="200" w:line="276" w:lineRule="auto"/>
        <w:jc w:val="both"/>
      </w:pPr>
      <w:r>
        <w:t xml:space="preserve">В группе на «5» самым сложным оказалось задние 16. С ним справились полностью 55,5% участников. Лучше всего в этой группе справились с заданием 15 (97,8%). Задание 16 проверяет такие элементы содержания как правила работы в лаборатории, обращение с реактивами и оборудованием, экологическую грамотность и умение ориентироваться в мире веществ и химических реакций. 15 задание проверяет понятия </w:t>
      </w:r>
      <w:proofErr w:type="spellStart"/>
      <w:r>
        <w:t>окислительно</w:t>
      </w:r>
      <w:proofErr w:type="spellEnd"/>
      <w:r>
        <w:t xml:space="preserve"> –восстановительных реакций. Хорошо сформированы умения в определении окислителя и восстановителя, и процессов окисления и восстановления. Данное задание в 2019 году тоже не вызывало затруднений. </w:t>
      </w:r>
    </w:p>
    <w:p w:rsidR="00797D55" w:rsidRPr="00B87385" w:rsidRDefault="00797D55" w:rsidP="00797D55">
      <w:pPr>
        <w:spacing w:after="200" w:line="276" w:lineRule="auto"/>
        <w:jc w:val="both"/>
      </w:pPr>
      <w:r>
        <w:t>В группе на «2» 0,0% участников не справилось с задание 10. Оно проверяло умение характеризовать свойства классов веществ и взаимосвязи между ними. Практически не осознают, что химические реакции – основа многих явлений природы. Наибольший процент выполнения у участников этой группы за задание 2 – 44,1%. Элементы по содержанию строения атома лучше всего усвоены данной группой участников.</w:t>
      </w:r>
    </w:p>
    <w:p w:rsidR="00797D55" w:rsidRPr="00D90D7A" w:rsidRDefault="00797D55" w:rsidP="00797D55">
      <w:pPr>
        <w:spacing w:line="276" w:lineRule="auto"/>
        <w:rPr>
          <w:b/>
          <w:noProof/>
        </w:rPr>
      </w:pPr>
      <w:r w:rsidRPr="00D90D7A">
        <w:rPr>
          <w:b/>
        </w:rPr>
        <w:t>Результаты</w:t>
      </w:r>
      <w:r w:rsidRPr="00D90D7A">
        <w:rPr>
          <w:b/>
          <w:bCs/>
        </w:rPr>
        <w:t xml:space="preserve"> выполнения заданий с развёрнутым ответом</w:t>
      </w:r>
      <w:r w:rsidRPr="00D90D7A">
        <w:rPr>
          <w:noProof/>
        </w:rPr>
        <w:t xml:space="preserve"> </w:t>
      </w:r>
      <w:r w:rsidRPr="00D90D7A">
        <w:rPr>
          <w:b/>
          <w:noProof/>
        </w:rPr>
        <w:t>Части 2</w:t>
      </w:r>
    </w:p>
    <w:p w:rsidR="00797D55" w:rsidRPr="00D90D7A" w:rsidRDefault="00797D55" w:rsidP="00797D55">
      <w:pPr>
        <w:spacing w:before="120"/>
        <w:ind w:firstLine="567"/>
        <w:jc w:val="both"/>
      </w:pPr>
      <w:r w:rsidRPr="00D90D7A">
        <w:t xml:space="preserve">К выполнению заданий </w:t>
      </w:r>
      <w:r>
        <w:t>с развёрнутым ответом приступил</w:t>
      </w:r>
      <w:r w:rsidRPr="00D90D7A">
        <w:t xml:space="preserve"> </w:t>
      </w:r>
      <w:r>
        <w:t>451 (</w:t>
      </w:r>
      <w:r w:rsidRPr="00D90D7A">
        <w:t>9</w:t>
      </w:r>
      <w:r>
        <w:t>7</w:t>
      </w:r>
      <w:r w:rsidRPr="00D90D7A">
        <w:t>,0%</w:t>
      </w:r>
      <w:r>
        <w:t>)</w:t>
      </w:r>
      <w:r w:rsidRPr="00D90D7A">
        <w:t xml:space="preserve"> участник ГИА.</w:t>
      </w:r>
    </w:p>
    <w:p w:rsidR="00797D55" w:rsidRPr="00D90D7A" w:rsidRDefault="00797D55" w:rsidP="00797D55">
      <w:pPr>
        <w:spacing w:before="120"/>
        <w:ind w:firstLine="567"/>
        <w:jc w:val="both"/>
      </w:pPr>
      <w:r>
        <w:t>З</w:t>
      </w:r>
      <w:r w:rsidRPr="00D90D7A">
        <w:t xml:space="preserve">адания </w:t>
      </w:r>
      <w:r>
        <w:t xml:space="preserve">Части 2 </w:t>
      </w:r>
      <w:r w:rsidRPr="00D90D7A">
        <w:t xml:space="preserve">правильно решили, получив максимальные баллы, 57 (1,6%) участников ГИА. </w:t>
      </w:r>
    </w:p>
    <w:p w:rsidR="00797D55" w:rsidRPr="00D90D7A" w:rsidRDefault="00797D55" w:rsidP="00797D55">
      <w:pPr>
        <w:ind w:firstLine="567"/>
        <w:jc w:val="both"/>
      </w:pPr>
      <w:r w:rsidRPr="00D90D7A">
        <w:t>Ни одного балла не получили 26 (6,2%) участников ГИА.</w:t>
      </w:r>
    </w:p>
    <w:p w:rsidR="00797D55" w:rsidRPr="00D90D7A" w:rsidRDefault="00797D55" w:rsidP="00797D55">
      <w:pPr>
        <w:spacing w:before="120"/>
        <w:ind w:firstLine="567"/>
        <w:jc w:val="both"/>
        <w:rPr>
          <w:sz w:val="20"/>
          <w:szCs w:val="20"/>
        </w:rPr>
      </w:pPr>
      <w:r>
        <w:br w:type="page"/>
      </w:r>
      <w:r w:rsidRPr="00D90D7A">
        <w:lastRenderedPageBreak/>
        <w:t>На Диаграмм</w:t>
      </w:r>
      <w:r>
        <w:t>ах</w:t>
      </w:r>
      <w:r w:rsidRPr="00D90D7A">
        <w:t xml:space="preserve"> 5</w:t>
      </w:r>
      <w:r>
        <w:t xml:space="preserve"> и 6</w:t>
      </w:r>
      <w:r w:rsidRPr="00D90D7A">
        <w:t xml:space="preserve"> - результаты</w:t>
      </w:r>
      <w:r w:rsidRPr="00D90D7A">
        <w:rPr>
          <w:bCs/>
        </w:rPr>
        <w:t xml:space="preserve"> выполнения заданий с развёрнутым ответом Части 2.</w:t>
      </w:r>
      <w:r w:rsidRPr="00D90D7A">
        <w:rPr>
          <w:noProof/>
        </w:rPr>
        <w:t xml:space="preserve"> </w:t>
      </w:r>
    </w:p>
    <w:p w:rsidR="00797D55" w:rsidRPr="00D90D7A" w:rsidRDefault="00797D55" w:rsidP="00797D55">
      <w:pPr>
        <w:ind w:firstLine="567"/>
        <w:jc w:val="right"/>
        <w:rPr>
          <w:b/>
          <w:noProof/>
        </w:rPr>
      </w:pPr>
      <w:r w:rsidRPr="00D90D7A">
        <w:rPr>
          <w:sz w:val="20"/>
          <w:szCs w:val="20"/>
        </w:rPr>
        <w:t xml:space="preserve">Диаграмма </w:t>
      </w:r>
      <w:r w:rsidRPr="00D90D7A">
        <w:rPr>
          <w:noProof/>
          <w:sz w:val="20"/>
          <w:szCs w:val="20"/>
        </w:rPr>
        <w:t>5</w:t>
      </w:r>
    </w:p>
    <w:p w:rsidR="00797D55" w:rsidRDefault="00797D55" w:rsidP="00797D55">
      <w:pPr>
        <w:jc w:val="right"/>
        <w:rPr>
          <w:noProof/>
          <w:sz w:val="20"/>
          <w:szCs w:val="20"/>
        </w:rPr>
      </w:pPr>
      <w:r w:rsidRPr="00566758">
        <w:rPr>
          <w:noProof/>
        </w:rPr>
        <w:drawing>
          <wp:inline distT="0" distB="0" distL="0" distR="0">
            <wp:extent cx="6854190" cy="449135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D90D7A">
        <w:rPr>
          <w:sz w:val="20"/>
          <w:szCs w:val="20"/>
        </w:rPr>
        <w:t xml:space="preserve">Диаграмма </w:t>
      </w:r>
      <w:r>
        <w:rPr>
          <w:noProof/>
          <w:sz w:val="20"/>
          <w:szCs w:val="20"/>
        </w:rPr>
        <w:t>6</w:t>
      </w:r>
    </w:p>
    <w:p w:rsidR="00797D55" w:rsidRPr="00D90D7A" w:rsidRDefault="00797D55" w:rsidP="00797D55">
      <w:pPr>
        <w:rPr>
          <w:b/>
          <w:noProof/>
        </w:rPr>
      </w:pPr>
      <w:r w:rsidRPr="00566758">
        <w:rPr>
          <w:noProof/>
        </w:rPr>
        <w:drawing>
          <wp:inline distT="0" distB="0" distL="0" distR="0">
            <wp:extent cx="6854190" cy="4491355"/>
            <wp:effectExtent l="0" t="0" r="0" b="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97D55" w:rsidRPr="003E51D5" w:rsidRDefault="00797D55" w:rsidP="00797D55">
      <w:pPr>
        <w:spacing w:before="120"/>
        <w:jc w:val="both"/>
      </w:pPr>
      <w:r w:rsidRPr="003E51D5">
        <w:lastRenderedPageBreak/>
        <w:t>По сравнению с анализом 2019 года</w:t>
      </w:r>
      <w:r>
        <w:t xml:space="preserve">, к выполнению заданий развернутой части приступило 97%, это на 2 % меньше. А процент не получивших ни одного балла и процент максимального балла за развернутую часть одинаковый. </w:t>
      </w:r>
    </w:p>
    <w:p w:rsidR="00797D55" w:rsidRPr="00A0608B" w:rsidRDefault="00797D55" w:rsidP="00797D55">
      <w:pPr>
        <w:ind w:firstLine="567"/>
        <w:jc w:val="both"/>
        <w:rPr>
          <w:b/>
        </w:rPr>
      </w:pPr>
      <w:r w:rsidRPr="00A0608B">
        <w:rPr>
          <w:b/>
        </w:rPr>
        <w:t>Результаты выполнения заданий по группам с различной подготовкой</w:t>
      </w:r>
    </w:p>
    <w:p w:rsidR="00797D55" w:rsidRPr="00CA3204" w:rsidRDefault="00797D55" w:rsidP="00CA3204">
      <w:pPr>
        <w:jc w:val="right"/>
        <w:rPr>
          <w:sz w:val="20"/>
          <w:szCs w:val="20"/>
        </w:rPr>
      </w:pPr>
      <w:r w:rsidRPr="00CA3204">
        <w:rPr>
          <w:sz w:val="20"/>
          <w:szCs w:val="20"/>
        </w:rPr>
        <w:t xml:space="preserve">Таблица </w:t>
      </w:r>
      <w:r w:rsidR="00CA3204" w:rsidRPr="00CA3204">
        <w:rPr>
          <w:sz w:val="20"/>
          <w:szCs w:val="20"/>
        </w:rPr>
        <w:t>6</w:t>
      </w:r>
    </w:p>
    <w:tbl>
      <w:tblPr>
        <w:tblW w:w="10690" w:type="dxa"/>
        <w:jc w:val="center"/>
        <w:tblLayout w:type="fixed"/>
        <w:tblLook w:val="04A0"/>
      </w:tblPr>
      <w:tblGrid>
        <w:gridCol w:w="1037"/>
        <w:gridCol w:w="585"/>
        <w:gridCol w:w="585"/>
        <w:gridCol w:w="585"/>
        <w:gridCol w:w="585"/>
        <w:gridCol w:w="585"/>
        <w:gridCol w:w="585"/>
        <w:gridCol w:w="585"/>
        <w:gridCol w:w="585"/>
        <w:gridCol w:w="585"/>
        <w:gridCol w:w="585"/>
        <w:gridCol w:w="731"/>
        <w:gridCol w:w="585"/>
        <w:gridCol w:w="585"/>
        <w:gridCol w:w="732"/>
        <w:gridCol w:w="585"/>
        <w:gridCol w:w="585"/>
      </w:tblGrid>
      <w:tr w:rsidR="00797D55" w:rsidRPr="006D783D" w:rsidTr="00314F4B">
        <w:trPr>
          <w:trHeight w:val="231"/>
          <w:jc w:val="center"/>
        </w:trPr>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p>
        </w:tc>
        <w:tc>
          <w:tcPr>
            <w:tcW w:w="1755" w:type="dxa"/>
            <w:gridSpan w:val="3"/>
            <w:tcBorders>
              <w:top w:val="single" w:sz="4" w:space="0" w:color="auto"/>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6"/>
                <w:szCs w:val="16"/>
              </w:rPr>
              <w:t>№20</w:t>
            </w:r>
          </w:p>
        </w:tc>
        <w:tc>
          <w:tcPr>
            <w:tcW w:w="2340" w:type="dxa"/>
            <w:gridSpan w:val="4"/>
            <w:tcBorders>
              <w:top w:val="single" w:sz="4" w:space="0" w:color="auto"/>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6"/>
                <w:szCs w:val="16"/>
              </w:rPr>
              <w:t>№21</w:t>
            </w:r>
          </w:p>
        </w:tc>
        <w:tc>
          <w:tcPr>
            <w:tcW w:w="1755" w:type="dxa"/>
            <w:gridSpan w:val="3"/>
            <w:tcBorders>
              <w:top w:val="single" w:sz="4" w:space="0" w:color="auto"/>
              <w:left w:val="nil"/>
              <w:bottom w:val="single" w:sz="4" w:space="0" w:color="auto"/>
              <w:right w:val="single" w:sz="4" w:space="0" w:color="auto"/>
            </w:tcBorders>
            <w:shd w:val="clear" w:color="auto" w:fill="auto"/>
            <w:vAlign w:val="center"/>
          </w:tcPr>
          <w:p w:rsidR="00797D55" w:rsidRPr="006D783D" w:rsidRDefault="00797D55" w:rsidP="00314F4B">
            <w:pPr>
              <w:jc w:val="center"/>
              <w:rPr>
                <w:sz w:val="14"/>
                <w:szCs w:val="14"/>
              </w:rPr>
            </w:pPr>
            <w:r w:rsidRPr="006D783D">
              <w:rPr>
                <w:sz w:val="16"/>
                <w:szCs w:val="16"/>
              </w:rPr>
              <w:t>№22</w:t>
            </w:r>
          </w:p>
        </w:tc>
        <w:tc>
          <w:tcPr>
            <w:tcW w:w="2633" w:type="dxa"/>
            <w:gridSpan w:val="4"/>
            <w:tcBorders>
              <w:top w:val="single" w:sz="4" w:space="0" w:color="auto"/>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6"/>
                <w:szCs w:val="16"/>
              </w:rPr>
              <w:t xml:space="preserve">№23 </w:t>
            </w:r>
          </w:p>
        </w:tc>
        <w:tc>
          <w:tcPr>
            <w:tcW w:w="1170" w:type="dxa"/>
            <w:gridSpan w:val="2"/>
            <w:tcBorders>
              <w:top w:val="single" w:sz="4" w:space="0" w:color="auto"/>
              <w:left w:val="nil"/>
              <w:bottom w:val="single" w:sz="4" w:space="0" w:color="auto"/>
              <w:right w:val="single" w:sz="4" w:space="0" w:color="auto"/>
            </w:tcBorders>
            <w:shd w:val="clear" w:color="auto" w:fill="auto"/>
            <w:vAlign w:val="center"/>
          </w:tcPr>
          <w:p w:rsidR="00797D55" w:rsidRPr="006D783D" w:rsidRDefault="00797D55" w:rsidP="00314F4B">
            <w:pPr>
              <w:jc w:val="center"/>
              <w:rPr>
                <w:sz w:val="14"/>
                <w:szCs w:val="14"/>
              </w:rPr>
            </w:pPr>
            <w:r w:rsidRPr="006D783D">
              <w:rPr>
                <w:sz w:val="16"/>
                <w:szCs w:val="16"/>
              </w:rPr>
              <w:t>№24</w:t>
            </w:r>
          </w:p>
        </w:tc>
      </w:tr>
      <w:tr w:rsidR="00797D55" w:rsidRPr="006D783D" w:rsidTr="00314F4B">
        <w:trPr>
          <w:trHeight w:val="231"/>
          <w:jc w:val="center"/>
        </w:trPr>
        <w:tc>
          <w:tcPr>
            <w:tcW w:w="1037" w:type="dxa"/>
            <w:tcBorders>
              <w:top w:val="nil"/>
              <w:left w:val="single" w:sz="4" w:space="0" w:color="auto"/>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доля от количества в группе</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1 балл</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3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 xml:space="preserve">1 </w:t>
            </w:r>
          </w:p>
          <w:p w:rsidR="00797D55" w:rsidRPr="006D783D" w:rsidRDefault="00797D55" w:rsidP="00314F4B">
            <w:pPr>
              <w:jc w:val="center"/>
              <w:rPr>
                <w:sz w:val="14"/>
                <w:szCs w:val="14"/>
              </w:rPr>
            </w:pPr>
            <w:r w:rsidRPr="006D783D">
              <w:rPr>
                <w:sz w:val="14"/>
                <w:szCs w:val="14"/>
              </w:rPr>
              <w:t>балл</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3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 xml:space="preserve">4 </w:t>
            </w:r>
          </w:p>
          <w:p w:rsidR="00797D55" w:rsidRPr="006D783D" w:rsidRDefault="00797D55" w:rsidP="00314F4B">
            <w:pPr>
              <w:jc w:val="center"/>
              <w:rPr>
                <w:sz w:val="14"/>
                <w:szCs w:val="14"/>
              </w:rPr>
            </w:pPr>
            <w:r w:rsidRPr="006D783D">
              <w:rPr>
                <w:sz w:val="14"/>
                <w:szCs w:val="14"/>
              </w:rPr>
              <w:t>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1 балл</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3 балла</w:t>
            </w:r>
          </w:p>
        </w:tc>
        <w:tc>
          <w:tcPr>
            <w:tcW w:w="731"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 xml:space="preserve">1 </w:t>
            </w:r>
          </w:p>
          <w:p w:rsidR="00797D55" w:rsidRPr="006D783D" w:rsidRDefault="00797D55" w:rsidP="00314F4B">
            <w:pPr>
              <w:jc w:val="center"/>
              <w:rPr>
                <w:sz w:val="14"/>
                <w:szCs w:val="14"/>
              </w:rPr>
            </w:pPr>
            <w:r w:rsidRPr="006D783D">
              <w:rPr>
                <w:sz w:val="14"/>
                <w:szCs w:val="14"/>
              </w:rPr>
              <w:t>балл</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2 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3 балла</w:t>
            </w:r>
          </w:p>
        </w:tc>
        <w:tc>
          <w:tcPr>
            <w:tcW w:w="732"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 xml:space="preserve">4 </w:t>
            </w:r>
          </w:p>
          <w:p w:rsidR="00797D55" w:rsidRPr="006D783D" w:rsidRDefault="00797D55" w:rsidP="00314F4B">
            <w:pPr>
              <w:jc w:val="center"/>
              <w:rPr>
                <w:sz w:val="14"/>
                <w:szCs w:val="14"/>
              </w:rPr>
            </w:pPr>
            <w:r w:rsidRPr="006D783D">
              <w:rPr>
                <w:sz w:val="14"/>
                <w:szCs w:val="14"/>
              </w:rPr>
              <w:t>балла</w:t>
            </w:r>
          </w:p>
        </w:tc>
        <w:tc>
          <w:tcPr>
            <w:tcW w:w="585" w:type="dxa"/>
            <w:tcBorders>
              <w:top w:val="nil"/>
              <w:left w:val="nil"/>
              <w:bottom w:val="single" w:sz="4" w:space="0" w:color="auto"/>
              <w:right w:val="single" w:sz="4" w:space="0" w:color="auto"/>
            </w:tcBorders>
            <w:shd w:val="clear" w:color="auto" w:fill="auto"/>
            <w:noWrap/>
            <w:vAlign w:val="center"/>
            <w:hideMark/>
          </w:tcPr>
          <w:p w:rsidR="00797D55" w:rsidRPr="006D783D" w:rsidRDefault="00797D55" w:rsidP="00314F4B">
            <w:pPr>
              <w:jc w:val="center"/>
              <w:rPr>
                <w:sz w:val="14"/>
                <w:szCs w:val="14"/>
              </w:rPr>
            </w:pPr>
            <w:r w:rsidRPr="006D783D">
              <w:rPr>
                <w:sz w:val="14"/>
                <w:szCs w:val="14"/>
              </w:rPr>
              <w:t>1 балл</w:t>
            </w:r>
          </w:p>
        </w:tc>
        <w:tc>
          <w:tcPr>
            <w:tcW w:w="585" w:type="dxa"/>
            <w:tcBorders>
              <w:top w:val="nil"/>
              <w:left w:val="nil"/>
              <w:bottom w:val="single" w:sz="4" w:space="0" w:color="auto"/>
              <w:right w:val="single" w:sz="4" w:space="0" w:color="auto"/>
            </w:tcBorders>
            <w:vAlign w:val="center"/>
          </w:tcPr>
          <w:p w:rsidR="00797D55" w:rsidRPr="006D783D" w:rsidRDefault="00797D55" w:rsidP="00314F4B">
            <w:pPr>
              <w:jc w:val="center"/>
              <w:rPr>
                <w:sz w:val="14"/>
                <w:szCs w:val="14"/>
              </w:rPr>
            </w:pPr>
            <w:r w:rsidRPr="006D783D">
              <w:rPr>
                <w:sz w:val="14"/>
                <w:szCs w:val="14"/>
              </w:rPr>
              <w:t>2 балла</w:t>
            </w:r>
          </w:p>
        </w:tc>
      </w:tr>
      <w:tr w:rsidR="00797D55" w:rsidRPr="006D783D" w:rsidTr="00314F4B">
        <w:trPr>
          <w:trHeight w:val="231"/>
          <w:jc w:val="center"/>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rsidR="00797D55" w:rsidRPr="006D783D" w:rsidRDefault="00797D55" w:rsidP="00314F4B">
            <w:pPr>
              <w:jc w:val="center"/>
              <w:rPr>
                <w:sz w:val="16"/>
                <w:szCs w:val="16"/>
              </w:rPr>
            </w:pPr>
            <w:r w:rsidRPr="006D783D">
              <w:rPr>
                <w:sz w:val="16"/>
                <w:szCs w:val="16"/>
              </w:rPr>
              <w:t>"2"</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11,8</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5,9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731"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14,7</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5,9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732"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14,7</w:t>
            </w:r>
          </w:p>
        </w:tc>
        <w:tc>
          <w:tcPr>
            <w:tcW w:w="585" w:type="dxa"/>
            <w:tcBorders>
              <w:top w:val="nil"/>
              <w:left w:val="nil"/>
              <w:bottom w:val="single" w:sz="4" w:space="0" w:color="auto"/>
              <w:right w:val="single" w:sz="4" w:space="0" w:color="auto"/>
            </w:tcBorders>
            <w:vAlign w:val="center"/>
          </w:tcPr>
          <w:p w:rsidR="00797D55" w:rsidRPr="006D783D" w:rsidRDefault="00797D55" w:rsidP="00314F4B">
            <w:pPr>
              <w:jc w:val="center"/>
              <w:rPr>
                <w:sz w:val="16"/>
                <w:szCs w:val="16"/>
              </w:rPr>
            </w:pPr>
            <w:r w:rsidRPr="006D783D">
              <w:rPr>
                <w:sz w:val="16"/>
                <w:szCs w:val="16"/>
              </w:rPr>
              <w:t>20,6</w:t>
            </w:r>
          </w:p>
        </w:tc>
      </w:tr>
      <w:tr w:rsidR="00797D55" w:rsidRPr="006D783D" w:rsidTr="00314F4B">
        <w:trPr>
          <w:trHeight w:val="231"/>
          <w:jc w:val="center"/>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rsidR="00797D55" w:rsidRPr="006D783D" w:rsidRDefault="00797D55" w:rsidP="00314F4B">
            <w:pPr>
              <w:jc w:val="center"/>
              <w:rPr>
                <w:sz w:val="16"/>
                <w:szCs w:val="16"/>
              </w:rPr>
            </w:pPr>
            <w:r w:rsidRPr="006D783D">
              <w:rPr>
                <w:sz w:val="16"/>
                <w:szCs w:val="16"/>
              </w:rPr>
              <w:t>"3"</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24,4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21,1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7,8</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21,1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20,0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2,2</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2,2</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13,3</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3,3</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3,3</w:t>
            </w:r>
          </w:p>
        </w:tc>
        <w:tc>
          <w:tcPr>
            <w:tcW w:w="731"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18,9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23,3</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15,6</w:t>
            </w:r>
          </w:p>
        </w:tc>
        <w:tc>
          <w:tcPr>
            <w:tcW w:w="732"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15,6</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11,1</w:t>
            </w:r>
          </w:p>
        </w:tc>
        <w:tc>
          <w:tcPr>
            <w:tcW w:w="585" w:type="dxa"/>
            <w:tcBorders>
              <w:top w:val="nil"/>
              <w:left w:val="nil"/>
              <w:bottom w:val="single" w:sz="4" w:space="0" w:color="auto"/>
              <w:right w:val="single" w:sz="4" w:space="0" w:color="auto"/>
            </w:tcBorders>
            <w:vAlign w:val="center"/>
          </w:tcPr>
          <w:p w:rsidR="00797D55" w:rsidRPr="006D783D" w:rsidRDefault="00797D55" w:rsidP="00314F4B">
            <w:pPr>
              <w:jc w:val="center"/>
              <w:rPr>
                <w:sz w:val="16"/>
                <w:szCs w:val="16"/>
              </w:rPr>
            </w:pPr>
            <w:r w:rsidRPr="006D783D">
              <w:rPr>
                <w:sz w:val="16"/>
                <w:szCs w:val="16"/>
              </w:rPr>
              <w:t>70,0</w:t>
            </w:r>
          </w:p>
        </w:tc>
      </w:tr>
      <w:tr w:rsidR="00797D55" w:rsidRPr="006D783D" w:rsidTr="00314F4B">
        <w:trPr>
          <w:trHeight w:val="231"/>
          <w:jc w:val="center"/>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rsidR="00797D55" w:rsidRPr="006D783D" w:rsidRDefault="00797D55" w:rsidP="00314F4B">
            <w:pPr>
              <w:jc w:val="center"/>
              <w:rPr>
                <w:sz w:val="16"/>
                <w:szCs w:val="16"/>
              </w:rPr>
            </w:pPr>
            <w:r w:rsidRPr="006D783D">
              <w:rPr>
                <w:sz w:val="16"/>
                <w:szCs w:val="16"/>
              </w:rPr>
              <w:t>"4"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18,9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32,1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37,7</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9,4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32,1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27,0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22,0</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35,2</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19,5</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23,3</w:t>
            </w:r>
          </w:p>
        </w:tc>
        <w:tc>
          <w:tcPr>
            <w:tcW w:w="731"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9,4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14,5</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17,6</w:t>
            </w:r>
          </w:p>
        </w:tc>
        <w:tc>
          <w:tcPr>
            <w:tcW w:w="732"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53,5</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11,9</w:t>
            </w:r>
          </w:p>
        </w:tc>
        <w:tc>
          <w:tcPr>
            <w:tcW w:w="585" w:type="dxa"/>
            <w:tcBorders>
              <w:top w:val="nil"/>
              <w:left w:val="nil"/>
              <w:bottom w:val="single" w:sz="4" w:space="0" w:color="auto"/>
              <w:right w:val="single" w:sz="4" w:space="0" w:color="auto"/>
            </w:tcBorders>
            <w:vAlign w:val="center"/>
          </w:tcPr>
          <w:p w:rsidR="00797D55" w:rsidRPr="006D783D" w:rsidRDefault="00797D55" w:rsidP="00314F4B">
            <w:pPr>
              <w:jc w:val="center"/>
              <w:rPr>
                <w:sz w:val="16"/>
                <w:szCs w:val="16"/>
              </w:rPr>
            </w:pPr>
            <w:r w:rsidRPr="006D783D">
              <w:rPr>
                <w:sz w:val="16"/>
                <w:szCs w:val="16"/>
              </w:rPr>
              <w:t>85,5</w:t>
            </w:r>
          </w:p>
        </w:tc>
      </w:tr>
      <w:tr w:rsidR="00797D55" w:rsidRPr="006D783D" w:rsidTr="00314F4B">
        <w:trPr>
          <w:trHeight w:val="231"/>
          <w:jc w:val="center"/>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rsidR="00797D55" w:rsidRPr="006D783D" w:rsidRDefault="00797D55" w:rsidP="00314F4B">
            <w:pPr>
              <w:jc w:val="center"/>
              <w:rPr>
                <w:sz w:val="16"/>
                <w:szCs w:val="16"/>
              </w:rPr>
            </w:pPr>
            <w:r w:rsidRPr="006D783D">
              <w:rPr>
                <w:sz w:val="16"/>
                <w:szCs w:val="16"/>
              </w:rPr>
              <w:t>"5"</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3,8</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10,4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84,6</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3,8</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15,9</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18,1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62,1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4,4</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18,7</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76,9</w:t>
            </w:r>
          </w:p>
        </w:tc>
        <w:tc>
          <w:tcPr>
            <w:tcW w:w="731"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2,7</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7,1</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9,3</w:t>
            </w:r>
          </w:p>
        </w:tc>
        <w:tc>
          <w:tcPr>
            <w:tcW w:w="732"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80,8</w:t>
            </w:r>
          </w:p>
        </w:tc>
        <w:tc>
          <w:tcPr>
            <w:tcW w:w="585" w:type="dxa"/>
            <w:tcBorders>
              <w:top w:val="nil"/>
              <w:left w:val="nil"/>
              <w:bottom w:val="single" w:sz="4" w:space="0" w:color="auto"/>
              <w:right w:val="single" w:sz="4" w:space="0" w:color="auto"/>
            </w:tcBorders>
            <w:shd w:val="clear" w:color="auto" w:fill="auto"/>
            <w:noWrap/>
            <w:vAlign w:val="center"/>
          </w:tcPr>
          <w:p w:rsidR="00797D55" w:rsidRPr="006D783D" w:rsidRDefault="00797D55" w:rsidP="00314F4B">
            <w:pPr>
              <w:jc w:val="center"/>
              <w:rPr>
                <w:sz w:val="16"/>
                <w:szCs w:val="16"/>
              </w:rPr>
            </w:pPr>
            <w:r w:rsidRPr="006D783D">
              <w:rPr>
                <w:sz w:val="16"/>
                <w:szCs w:val="16"/>
              </w:rPr>
              <w:t>4,9</w:t>
            </w:r>
          </w:p>
        </w:tc>
        <w:tc>
          <w:tcPr>
            <w:tcW w:w="585" w:type="dxa"/>
            <w:tcBorders>
              <w:top w:val="nil"/>
              <w:left w:val="nil"/>
              <w:bottom w:val="single" w:sz="4" w:space="0" w:color="auto"/>
              <w:right w:val="single" w:sz="4" w:space="0" w:color="auto"/>
            </w:tcBorders>
            <w:vAlign w:val="center"/>
          </w:tcPr>
          <w:p w:rsidR="00797D55" w:rsidRPr="006D783D" w:rsidRDefault="00797D55" w:rsidP="00314F4B">
            <w:pPr>
              <w:jc w:val="center"/>
              <w:rPr>
                <w:sz w:val="16"/>
                <w:szCs w:val="16"/>
              </w:rPr>
            </w:pPr>
            <w:r w:rsidRPr="006D783D">
              <w:rPr>
                <w:sz w:val="16"/>
                <w:szCs w:val="16"/>
              </w:rPr>
              <w:t>94,1</w:t>
            </w:r>
          </w:p>
        </w:tc>
      </w:tr>
    </w:tbl>
    <w:p w:rsidR="00797D55" w:rsidRPr="00A0608B" w:rsidRDefault="00797D55" w:rsidP="00797D55">
      <w:pPr>
        <w:spacing w:before="120"/>
        <w:rPr>
          <w:b/>
        </w:rPr>
      </w:pPr>
    </w:p>
    <w:p w:rsidR="00797D55" w:rsidRPr="00A9691F" w:rsidRDefault="00797D55" w:rsidP="00797D55">
      <w:pPr>
        <w:spacing w:before="120"/>
        <w:rPr>
          <w:b/>
          <w:bCs/>
        </w:rPr>
      </w:pPr>
      <w:r w:rsidRPr="00A9691F">
        <w:rPr>
          <w:b/>
        </w:rPr>
        <w:t xml:space="preserve">Содержательный анализ заданий с развёрнутым ответом </w:t>
      </w:r>
      <w:r w:rsidRPr="00A9691F">
        <w:rPr>
          <w:b/>
          <w:bCs/>
        </w:rPr>
        <w:t>по химии</w:t>
      </w:r>
    </w:p>
    <w:p w:rsidR="00797D55" w:rsidRPr="00A9691F" w:rsidRDefault="00797D55" w:rsidP="00797D55">
      <w:pPr>
        <w:spacing w:before="120"/>
        <w:jc w:val="both"/>
        <w:rPr>
          <w:b/>
        </w:rPr>
      </w:pPr>
      <w:r w:rsidRPr="00A9691F">
        <w:rPr>
          <w:b/>
        </w:rPr>
        <w:t>Типичные ошибки, допущенные участниками экзамена при выполнении заданий с развернутым ответом:</w:t>
      </w:r>
    </w:p>
    <w:p w:rsidR="00797D55" w:rsidRPr="00A9691F" w:rsidRDefault="00797D55" w:rsidP="00797D55">
      <w:pPr>
        <w:spacing w:before="120"/>
        <w:ind w:firstLine="567"/>
        <w:jc w:val="both"/>
      </w:pPr>
      <w:r w:rsidRPr="00A9691F">
        <w:t>Вторая часть экзаменационной работы по химии претерпела изменения по сравнению с 2019 годом. Содержит 5 заданий высокого уровня сложности и включает реальный эксперимент (24 задание)</w:t>
      </w:r>
      <w:r>
        <w:t>, который связан с 23 заданием</w:t>
      </w:r>
      <w:r w:rsidRPr="00A9691F">
        <w:t>. Это задание оценивается экспертами в аудитории. Проверяет правильность работы с реактивами лабораторным оборудованием, технику безопасности при проведении реального эксперимента.</w:t>
      </w:r>
    </w:p>
    <w:p w:rsidR="00797D55" w:rsidRPr="00A9691F" w:rsidRDefault="00797D55" w:rsidP="00797D55">
      <w:pPr>
        <w:spacing w:before="120"/>
        <w:jc w:val="both"/>
      </w:pPr>
      <w:r w:rsidRPr="00A9691F">
        <w:rPr>
          <w:b/>
        </w:rPr>
        <w:t>Задание №20</w:t>
      </w:r>
      <w:r w:rsidRPr="00A9691F">
        <w:t xml:space="preserve"> осталось без изменений. Проверяет элементы содержания – степень окисления химических элементов, окислитель, восстановитель, </w:t>
      </w:r>
      <w:proofErr w:type="spellStart"/>
      <w:r w:rsidRPr="00A9691F">
        <w:t>окислительно</w:t>
      </w:r>
      <w:proofErr w:type="spellEnd"/>
      <w:r w:rsidRPr="00A9691F">
        <w:t xml:space="preserve"> – восстановительные реакции, умения расстановки степеней окисления, написания электронного баланса, расстановку коэффициентов методом электронного баланса и определению функции частицы окислителя и восстановителя. Максимально на 3 балла справились с заданием 84,6</w:t>
      </w:r>
      <w:r>
        <w:t>%</w:t>
      </w:r>
      <w:r w:rsidRPr="00A9691F">
        <w:t xml:space="preserve"> (в 2019</w:t>
      </w:r>
      <w:r>
        <w:t xml:space="preserve">г. </w:t>
      </w:r>
      <w:r w:rsidRPr="00A9691F">
        <w:t>- 87%) участников из группы участников экзамена, получивших оценку «5», и 37,7</w:t>
      </w:r>
      <w:r>
        <w:t>%</w:t>
      </w:r>
      <w:r w:rsidRPr="00A9691F">
        <w:t xml:space="preserve"> (2019</w:t>
      </w:r>
      <w:r>
        <w:t>г.</w:t>
      </w:r>
      <w:r w:rsidRPr="00A9691F">
        <w:t xml:space="preserve"> - 65%) участников из группы получивших оценку «4». Это задание на протяжении нескольких лет успешно выполняется участниками экзамена. Ряд участников экзамена группы</w:t>
      </w:r>
      <w:r>
        <w:t>,</w:t>
      </w:r>
      <w:r w:rsidRPr="00A9691F">
        <w:t xml:space="preserve"> получивших оценку «3»</w:t>
      </w:r>
      <w:r>
        <w:t>,</w:t>
      </w:r>
      <w:r w:rsidRPr="00A9691F">
        <w:t xml:space="preserve"> также справились с заданием на 3 балла и полностью усвоили данные умения по расстановке коэффициентов, составлению электронного баланса и определению окислителя и восстановителя. В группе</w:t>
      </w:r>
      <w:r>
        <w:t>,</w:t>
      </w:r>
      <w:r w:rsidRPr="00A9691F">
        <w:t xml:space="preserve"> получивших оценку «2»</w:t>
      </w:r>
      <w:r>
        <w:t>,</w:t>
      </w:r>
      <w:r w:rsidRPr="00A9691F">
        <w:t xml:space="preserve"> полностью отсутствуют участники, выполнившие это задания на 3 балла. Это соответствует высокому уровню сложности данного задания. </w:t>
      </w:r>
    </w:p>
    <w:p w:rsidR="00797D55" w:rsidRPr="00A9691F" w:rsidRDefault="00797D55" w:rsidP="00797D55">
      <w:pPr>
        <w:numPr>
          <w:ilvl w:val="0"/>
          <w:numId w:val="33"/>
        </w:numPr>
        <w:jc w:val="both"/>
        <w:rPr>
          <w:b/>
        </w:rPr>
      </w:pPr>
      <w:r w:rsidRPr="00A9691F">
        <w:rPr>
          <w:b/>
        </w:rPr>
        <w:t>Типичные ошибки, допущенные участниками экзамена при выполнении Задания №20:</w:t>
      </w:r>
    </w:p>
    <w:p w:rsidR="00797D55" w:rsidRPr="00A9691F" w:rsidRDefault="00797D55" w:rsidP="00797D55">
      <w:pPr>
        <w:numPr>
          <w:ilvl w:val="0"/>
          <w:numId w:val="33"/>
        </w:numPr>
        <w:jc w:val="both"/>
      </w:pPr>
      <w:r w:rsidRPr="00A9691F">
        <w:t>неверно расставлены коэффициенты в уравнении окислительно-восстановительной реакции при использовании метода электронного баланса;</w:t>
      </w:r>
    </w:p>
    <w:p w:rsidR="00797D55" w:rsidRPr="00A9691F" w:rsidRDefault="00797D55" w:rsidP="00797D55">
      <w:pPr>
        <w:numPr>
          <w:ilvl w:val="0"/>
          <w:numId w:val="33"/>
        </w:numPr>
        <w:jc w:val="both"/>
        <w:outlineLvl w:val="0"/>
      </w:pPr>
      <w:r w:rsidRPr="00A9691F">
        <w:t>не указаны функции частицы: окислитель, восстановитель;</w:t>
      </w:r>
    </w:p>
    <w:p w:rsidR="00797D55" w:rsidRPr="00A9691F" w:rsidRDefault="00797D55" w:rsidP="00797D55">
      <w:pPr>
        <w:numPr>
          <w:ilvl w:val="0"/>
          <w:numId w:val="33"/>
        </w:numPr>
        <w:jc w:val="both"/>
      </w:pPr>
      <w:r w:rsidRPr="00A9691F">
        <w:t>неверно составлен и записан электронный баланс: неправильно указан переход электронов, не учитываются индексы в формулах веществ;</w:t>
      </w:r>
    </w:p>
    <w:p w:rsidR="00797D55" w:rsidRDefault="00797D55" w:rsidP="00797D55">
      <w:pPr>
        <w:numPr>
          <w:ilvl w:val="0"/>
          <w:numId w:val="33"/>
        </w:numPr>
      </w:pPr>
      <w:r w:rsidRPr="00A9691F">
        <w:t>допущены ошибки в</w:t>
      </w:r>
      <w:r>
        <w:t xml:space="preserve"> расстановке степеней окисления;</w:t>
      </w:r>
    </w:p>
    <w:p w:rsidR="00797D55" w:rsidRPr="00A9691F" w:rsidRDefault="00797D55" w:rsidP="00797D55">
      <w:pPr>
        <w:numPr>
          <w:ilvl w:val="0"/>
          <w:numId w:val="33"/>
        </w:numPr>
      </w:pPr>
      <w:r>
        <w:t>расставляют коэффициенты не методом электронного баланса, а методом подбора – что не оценивается, по критериям, даже если коэффициенты расставлены правильно.</w:t>
      </w:r>
    </w:p>
    <w:p w:rsidR="00797D55" w:rsidRDefault="00797D55" w:rsidP="00797D55">
      <w:pPr>
        <w:spacing w:before="120"/>
        <w:ind w:left="360"/>
        <w:rPr>
          <w:b/>
        </w:rPr>
      </w:pPr>
      <w:r w:rsidRPr="00A9691F">
        <w:rPr>
          <w:b/>
        </w:rPr>
        <w:t>Примеры заданий</w:t>
      </w:r>
      <w:r>
        <w:rPr>
          <w:b/>
        </w:rPr>
        <w:t>:</w:t>
      </w:r>
    </w:p>
    <w:p w:rsidR="00797D55" w:rsidRPr="00F75504" w:rsidRDefault="00797D55" w:rsidP="00797D55">
      <w:pPr>
        <w:spacing w:before="120"/>
        <w:ind w:left="360"/>
        <w:rPr>
          <w:rFonts w:eastAsia="Times New Roman"/>
        </w:rPr>
      </w:pPr>
      <w:r w:rsidRPr="00F75504">
        <w:rPr>
          <w:rFonts w:eastAsia="Times New Roman"/>
        </w:rPr>
        <w:t xml:space="preserve">Используя метод электронного баланса, расставьте коэффициенты в уравнении реакции, схема которой </w:t>
      </w:r>
    </w:p>
    <w:p w:rsidR="00797D55" w:rsidRPr="00F75504" w:rsidRDefault="00797D55" w:rsidP="00797D55">
      <w:pPr>
        <w:keepNext/>
        <w:keepLines/>
        <w:jc w:val="center"/>
        <w:rPr>
          <w:rFonts w:eastAsia="Times New Roman"/>
        </w:rPr>
      </w:pPr>
      <w:r w:rsidRPr="00F75504">
        <w:rPr>
          <w:rFonts w:eastAsia="Times New Roman"/>
          <w:lang w:val="en-US"/>
        </w:rPr>
        <w:t>HNO</w:t>
      </w:r>
      <w:r w:rsidRPr="00F75504">
        <w:rPr>
          <w:rFonts w:eastAsia="Times New Roman"/>
          <w:vertAlign w:val="subscript"/>
        </w:rPr>
        <w:t>2</w:t>
      </w:r>
      <w:r w:rsidRPr="00F75504">
        <w:rPr>
          <w:rFonts w:eastAsia="Times New Roman"/>
        </w:rPr>
        <w:t xml:space="preserve"> + </w:t>
      </w:r>
      <w:r w:rsidRPr="00F75504">
        <w:rPr>
          <w:rFonts w:eastAsia="Times New Roman"/>
          <w:lang w:val="en-US"/>
        </w:rPr>
        <w:t>HI</w:t>
      </w:r>
      <w:r w:rsidRPr="00F75504">
        <w:rPr>
          <w:rFonts w:eastAsia="Times New Roman"/>
        </w:rPr>
        <w:t xml:space="preserve"> → </w:t>
      </w:r>
      <w:r w:rsidRPr="00F75504">
        <w:rPr>
          <w:rFonts w:eastAsia="Times New Roman"/>
          <w:lang w:val="en-US"/>
        </w:rPr>
        <w:t>I</w:t>
      </w:r>
      <w:r w:rsidRPr="00F75504">
        <w:rPr>
          <w:rFonts w:eastAsia="Times New Roman"/>
          <w:vertAlign w:val="subscript"/>
        </w:rPr>
        <w:t>2</w:t>
      </w:r>
      <w:r w:rsidRPr="00F75504">
        <w:rPr>
          <w:rFonts w:eastAsia="Times New Roman"/>
        </w:rPr>
        <w:t xml:space="preserve"> + </w:t>
      </w:r>
      <w:r w:rsidRPr="00F75504">
        <w:rPr>
          <w:rFonts w:eastAsia="Times New Roman"/>
          <w:lang w:val="en-US"/>
        </w:rPr>
        <w:t>NO</w:t>
      </w:r>
      <w:r w:rsidRPr="00F75504">
        <w:rPr>
          <w:rFonts w:eastAsia="Times New Roman"/>
        </w:rPr>
        <w:t xml:space="preserve"> + </w:t>
      </w:r>
      <w:r w:rsidRPr="00F75504">
        <w:rPr>
          <w:rFonts w:eastAsia="Times New Roman"/>
          <w:lang w:val="en-US"/>
        </w:rPr>
        <w:t>H</w:t>
      </w:r>
      <w:r w:rsidRPr="00F75504">
        <w:rPr>
          <w:rFonts w:eastAsia="Times New Roman"/>
          <w:vertAlign w:val="subscript"/>
        </w:rPr>
        <w:t>2</w:t>
      </w:r>
      <w:r w:rsidRPr="00F75504">
        <w:rPr>
          <w:rFonts w:eastAsia="Times New Roman"/>
          <w:lang w:val="en-US"/>
        </w:rPr>
        <w:t>O</w:t>
      </w:r>
    </w:p>
    <w:p w:rsidR="00797D55" w:rsidRPr="00F75504" w:rsidRDefault="00797D55" w:rsidP="00797D55">
      <w:pPr>
        <w:jc w:val="both"/>
        <w:rPr>
          <w:rFonts w:eastAsia="Times New Roman"/>
        </w:rPr>
      </w:pPr>
      <w:r w:rsidRPr="00F75504">
        <w:rPr>
          <w:rFonts w:eastAsia="Times New Roman"/>
        </w:rPr>
        <w:t>Определите окислитель и восстановитель.</w:t>
      </w:r>
    </w:p>
    <w:p w:rsidR="00797D55" w:rsidRPr="00F75504" w:rsidRDefault="00797D55" w:rsidP="00797D55">
      <w:pPr>
        <w:ind w:left="-57" w:right="-57" w:firstLine="57"/>
        <w:jc w:val="both"/>
        <w:rPr>
          <w:rFonts w:eastAsia="Times New Roman"/>
        </w:rPr>
      </w:pPr>
      <w:r w:rsidRPr="00F75504">
        <w:rPr>
          <w:rFonts w:eastAsia="Times New Roman"/>
        </w:rPr>
        <w:t>Элементы ответа:</w:t>
      </w:r>
    </w:p>
    <w:p w:rsidR="00797D55" w:rsidRPr="00F75504" w:rsidRDefault="00797D55" w:rsidP="00797D55">
      <w:pPr>
        <w:ind w:left="-57" w:right="-57" w:firstLine="57"/>
        <w:jc w:val="both"/>
        <w:rPr>
          <w:rFonts w:eastAsia="Times New Roman"/>
        </w:rPr>
      </w:pPr>
      <w:r w:rsidRPr="00F75504">
        <w:rPr>
          <w:rFonts w:eastAsia="Times New Roman"/>
        </w:rPr>
        <w:t>1) Составлен электронный баланс:</w:t>
      </w:r>
    </w:p>
    <w:tbl>
      <w:tblPr>
        <w:tblW w:w="0" w:type="auto"/>
        <w:jc w:val="center"/>
        <w:tblLook w:val="0000"/>
      </w:tblPr>
      <w:tblGrid>
        <w:gridCol w:w="333"/>
        <w:gridCol w:w="3971"/>
      </w:tblGrid>
      <w:tr w:rsidR="00797D55" w:rsidRPr="00F75504" w:rsidTr="00314F4B">
        <w:trPr>
          <w:trHeight w:val="593"/>
          <w:jc w:val="center"/>
        </w:trPr>
        <w:tc>
          <w:tcPr>
            <w:tcW w:w="333" w:type="dxa"/>
            <w:tcBorders>
              <w:right w:val="single" w:sz="4" w:space="0" w:color="auto"/>
            </w:tcBorders>
          </w:tcPr>
          <w:p w:rsidR="00797D55" w:rsidRPr="00F75504" w:rsidRDefault="00797D55" w:rsidP="00314F4B">
            <w:pPr>
              <w:ind w:left="-57" w:right="-57" w:firstLine="57"/>
              <w:jc w:val="both"/>
              <w:rPr>
                <w:rFonts w:eastAsia="Times New Roman"/>
              </w:rPr>
            </w:pPr>
            <w:r w:rsidRPr="00F75504">
              <w:rPr>
                <w:rFonts w:eastAsia="Times New Roman"/>
              </w:rPr>
              <w:t>2</w:t>
            </w:r>
          </w:p>
          <w:p w:rsidR="00797D55" w:rsidRPr="00F75504" w:rsidRDefault="00797D55" w:rsidP="00314F4B">
            <w:pPr>
              <w:ind w:left="-57" w:right="-57" w:firstLine="57"/>
              <w:jc w:val="both"/>
              <w:rPr>
                <w:rFonts w:eastAsia="Times New Roman"/>
              </w:rPr>
            </w:pPr>
            <w:r w:rsidRPr="00F75504">
              <w:rPr>
                <w:rFonts w:eastAsia="Times New Roman"/>
              </w:rPr>
              <w:t>1</w:t>
            </w:r>
          </w:p>
        </w:tc>
        <w:tc>
          <w:tcPr>
            <w:tcW w:w="3971" w:type="dxa"/>
            <w:tcBorders>
              <w:left w:val="single" w:sz="4" w:space="0" w:color="auto"/>
            </w:tcBorders>
          </w:tcPr>
          <w:p w:rsidR="00797D55" w:rsidRPr="00F75504" w:rsidRDefault="00797D55" w:rsidP="00314F4B">
            <w:pPr>
              <w:ind w:left="-57" w:right="-57" w:firstLine="57"/>
              <w:jc w:val="both"/>
              <w:rPr>
                <w:rFonts w:eastAsia="Times New Roman"/>
                <w:vertAlign w:val="superscript"/>
              </w:rPr>
            </w:pPr>
            <w:r w:rsidRPr="00F75504">
              <w:rPr>
                <w:rFonts w:eastAsia="Times New Roman"/>
                <w:lang w:val="en-US"/>
              </w:rPr>
              <w:t>N</w:t>
            </w:r>
            <w:r w:rsidRPr="00F75504">
              <w:rPr>
                <w:rFonts w:eastAsia="Times New Roman"/>
                <w:vertAlign w:val="superscript"/>
              </w:rPr>
              <w:t>+3</w:t>
            </w:r>
            <w:r w:rsidRPr="00F75504">
              <w:rPr>
                <w:rFonts w:eastAsia="Times New Roman"/>
              </w:rPr>
              <w:t xml:space="preserve"> + 1ē → </w:t>
            </w:r>
            <w:r w:rsidRPr="00F75504">
              <w:rPr>
                <w:rFonts w:eastAsia="Times New Roman"/>
                <w:lang w:val="en-US"/>
              </w:rPr>
              <w:t>N</w:t>
            </w:r>
            <w:r w:rsidRPr="00F75504">
              <w:rPr>
                <w:rFonts w:eastAsia="Times New Roman"/>
                <w:vertAlign w:val="superscript"/>
              </w:rPr>
              <w:t>+2</w:t>
            </w:r>
          </w:p>
          <w:p w:rsidR="00797D55" w:rsidRPr="00F75504" w:rsidRDefault="00797D55" w:rsidP="00314F4B">
            <w:pPr>
              <w:ind w:left="-57" w:right="-57" w:firstLine="57"/>
              <w:jc w:val="both"/>
              <w:rPr>
                <w:rFonts w:eastAsia="Times New Roman"/>
              </w:rPr>
            </w:pPr>
            <w:r w:rsidRPr="00F75504">
              <w:rPr>
                <w:rFonts w:eastAsia="Times New Roman"/>
              </w:rPr>
              <w:t>2</w:t>
            </w:r>
            <w:r w:rsidRPr="00F75504">
              <w:rPr>
                <w:rFonts w:eastAsia="Times New Roman"/>
                <w:lang w:val="en-US"/>
              </w:rPr>
              <w:t>I</w:t>
            </w:r>
            <w:r w:rsidRPr="00F75504">
              <w:rPr>
                <w:rFonts w:eastAsia="Times New Roman"/>
                <w:vertAlign w:val="superscript"/>
              </w:rPr>
              <w:t>–1</w:t>
            </w:r>
            <w:r w:rsidRPr="00F75504">
              <w:rPr>
                <w:rFonts w:eastAsia="Times New Roman"/>
              </w:rPr>
              <w:t xml:space="preserve"> – 2ē → </w:t>
            </w:r>
            <w:r w:rsidRPr="00F75504">
              <w:rPr>
                <w:rFonts w:eastAsia="Times New Roman"/>
                <w:lang w:val="en-US"/>
              </w:rPr>
              <w:t>I</w:t>
            </w:r>
            <w:r w:rsidRPr="00F75504">
              <w:rPr>
                <w:rFonts w:eastAsia="Times New Roman"/>
                <w:vertAlign w:val="subscript"/>
              </w:rPr>
              <w:t>2</w:t>
            </w:r>
            <w:r w:rsidRPr="00F75504">
              <w:rPr>
                <w:rFonts w:eastAsia="Times New Roman"/>
                <w:vertAlign w:val="superscript"/>
              </w:rPr>
              <w:t>0</w:t>
            </w:r>
          </w:p>
        </w:tc>
      </w:tr>
    </w:tbl>
    <w:p w:rsidR="00797D55" w:rsidRPr="00F75504" w:rsidRDefault="00797D55" w:rsidP="00797D55">
      <w:pPr>
        <w:ind w:right="-57"/>
        <w:jc w:val="both"/>
        <w:rPr>
          <w:rFonts w:eastAsia="Times New Roman"/>
        </w:rPr>
      </w:pPr>
      <w:r w:rsidRPr="00F75504">
        <w:rPr>
          <w:rFonts w:eastAsia="Times New Roman"/>
        </w:rPr>
        <w:t xml:space="preserve">2) Указано, что </w:t>
      </w:r>
      <w:proofErr w:type="spellStart"/>
      <w:r w:rsidRPr="00F75504">
        <w:rPr>
          <w:rFonts w:eastAsia="Times New Roman"/>
        </w:rPr>
        <w:t>иод</w:t>
      </w:r>
      <w:proofErr w:type="spellEnd"/>
      <w:r w:rsidRPr="00F75504">
        <w:rPr>
          <w:rFonts w:eastAsia="Times New Roman"/>
        </w:rPr>
        <w:t xml:space="preserve"> в степени окисления –1 (или </w:t>
      </w:r>
      <w:r w:rsidRPr="00F75504">
        <w:rPr>
          <w:rFonts w:eastAsia="Times New Roman"/>
          <w:lang w:val="en-US"/>
        </w:rPr>
        <w:t>HI</w:t>
      </w:r>
      <w:r w:rsidRPr="00F75504">
        <w:rPr>
          <w:rFonts w:eastAsia="Times New Roman"/>
        </w:rPr>
        <w:t xml:space="preserve">) является восстановителем, а азот в степени окисления +3 (или </w:t>
      </w:r>
      <w:r w:rsidRPr="00F75504">
        <w:rPr>
          <w:rFonts w:eastAsia="Times New Roman"/>
          <w:lang w:val="en-US"/>
        </w:rPr>
        <w:t>HNO</w:t>
      </w:r>
      <w:r w:rsidRPr="00F75504">
        <w:rPr>
          <w:rFonts w:eastAsia="Times New Roman"/>
          <w:vertAlign w:val="subscript"/>
        </w:rPr>
        <w:t>2</w:t>
      </w:r>
      <w:r w:rsidRPr="00F75504">
        <w:rPr>
          <w:rFonts w:eastAsia="Times New Roman"/>
        </w:rPr>
        <w:t>) – окислителем.</w:t>
      </w:r>
    </w:p>
    <w:p w:rsidR="00797D55" w:rsidRPr="00F75504" w:rsidRDefault="00797D55" w:rsidP="00797D55">
      <w:pPr>
        <w:ind w:left="-57" w:right="-57" w:firstLine="57"/>
        <w:jc w:val="both"/>
        <w:rPr>
          <w:rFonts w:eastAsia="Times New Roman"/>
        </w:rPr>
      </w:pPr>
      <w:r w:rsidRPr="00F75504">
        <w:rPr>
          <w:rFonts w:eastAsia="Times New Roman"/>
        </w:rPr>
        <w:lastRenderedPageBreak/>
        <w:t>3) Составлено уравнение реакции:</w:t>
      </w:r>
    </w:p>
    <w:p w:rsidR="00797D55" w:rsidRPr="00F75504" w:rsidRDefault="00797D55" w:rsidP="00797D55">
      <w:pPr>
        <w:spacing w:before="120"/>
        <w:ind w:left="360"/>
        <w:rPr>
          <w:b/>
        </w:rPr>
      </w:pPr>
      <w:r w:rsidRPr="00F75504">
        <w:rPr>
          <w:rFonts w:eastAsia="Times New Roman"/>
        </w:rPr>
        <w:t>2</w:t>
      </w:r>
      <w:r w:rsidRPr="00F75504">
        <w:rPr>
          <w:rFonts w:eastAsia="Times New Roman"/>
          <w:lang w:val="en-US"/>
        </w:rPr>
        <w:t>HNO</w:t>
      </w:r>
      <w:r w:rsidRPr="00F75504">
        <w:rPr>
          <w:rFonts w:eastAsia="Times New Roman"/>
          <w:vertAlign w:val="subscript"/>
        </w:rPr>
        <w:t>2</w:t>
      </w:r>
      <w:r w:rsidRPr="00F75504">
        <w:rPr>
          <w:rFonts w:eastAsia="Times New Roman"/>
        </w:rPr>
        <w:t xml:space="preserve"> + 2</w:t>
      </w:r>
      <w:r w:rsidRPr="00F75504">
        <w:rPr>
          <w:rFonts w:eastAsia="Times New Roman"/>
          <w:lang w:val="en-US"/>
        </w:rPr>
        <w:t>HI</w:t>
      </w:r>
      <w:r w:rsidRPr="00F75504">
        <w:rPr>
          <w:rFonts w:eastAsia="Times New Roman"/>
        </w:rPr>
        <w:t xml:space="preserve"> = </w:t>
      </w:r>
      <w:r w:rsidRPr="00F75504">
        <w:rPr>
          <w:rFonts w:eastAsia="Times New Roman"/>
          <w:lang w:val="en-US"/>
        </w:rPr>
        <w:t>I</w:t>
      </w:r>
      <w:r w:rsidRPr="00F75504">
        <w:rPr>
          <w:rFonts w:eastAsia="Times New Roman"/>
          <w:vertAlign w:val="subscript"/>
        </w:rPr>
        <w:t>2</w:t>
      </w:r>
      <w:r w:rsidRPr="00F75504">
        <w:rPr>
          <w:rFonts w:eastAsia="Times New Roman"/>
        </w:rPr>
        <w:t xml:space="preserve"> + 2</w:t>
      </w:r>
      <w:r w:rsidRPr="00F75504">
        <w:rPr>
          <w:rFonts w:eastAsia="Times New Roman"/>
          <w:lang w:val="en-US"/>
        </w:rPr>
        <w:t>NO</w:t>
      </w:r>
      <w:r w:rsidRPr="00F75504">
        <w:rPr>
          <w:rFonts w:eastAsia="Times New Roman"/>
        </w:rPr>
        <w:t xml:space="preserve"> + 2</w:t>
      </w:r>
      <w:r w:rsidRPr="00F75504">
        <w:rPr>
          <w:rFonts w:eastAsia="Times New Roman"/>
          <w:lang w:val="en-US"/>
        </w:rPr>
        <w:t>H</w:t>
      </w:r>
      <w:r w:rsidRPr="00F75504">
        <w:rPr>
          <w:rFonts w:eastAsia="Times New Roman"/>
          <w:vertAlign w:val="subscript"/>
        </w:rPr>
        <w:t>2</w:t>
      </w:r>
      <w:r w:rsidRPr="00F75504">
        <w:rPr>
          <w:rFonts w:eastAsia="Times New Roman"/>
          <w:lang w:val="en-US"/>
        </w:rPr>
        <w:t>O</w:t>
      </w:r>
    </w:p>
    <w:p w:rsidR="00797D55" w:rsidRPr="00F75504" w:rsidRDefault="00797D55" w:rsidP="00797D55">
      <w:pPr>
        <w:jc w:val="both"/>
        <w:outlineLvl w:val="0"/>
      </w:pPr>
      <w:r w:rsidRPr="00F75504">
        <w:rPr>
          <w:i/>
        </w:rPr>
        <w:t>Ошибки</w:t>
      </w:r>
      <w:r w:rsidRPr="00F75504">
        <w:t xml:space="preserve">: не учтены в составе молекулы йода 2 атома, как следствие, не удвоено количество </w:t>
      </w:r>
      <w:r w:rsidRPr="00F75504">
        <w:rPr>
          <w:i/>
          <w:lang w:val="en-US"/>
        </w:rPr>
        <w:t>e</w:t>
      </w:r>
      <w:r w:rsidRPr="00F75504">
        <w:t xml:space="preserve"> при переходе. </w:t>
      </w:r>
    </w:p>
    <w:p w:rsidR="00797D55" w:rsidRPr="00F75504" w:rsidRDefault="00797D55" w:rsidP="00797D55">
      <w:pPr>
        <w:spacing w:before="120"/>
      </w:pPr>
      <w:r w:rsidRPr="00F75504">
        <w:t>Неверно записывают степени окисления элементов</w:t>
      </w:r>
      <w:r>
        <w:t>:</w:t>
      </w:r>
      <w:r w:rsidRPr="00F75504">
        <w:t xml:space="preserve"> N</w:t>
      </w:r>
      <w:r w:rsidRPr="00F75504">
        <w:rPr>
          <w:vertAlign w:val="superscript"/>
        </w:rPr>
        <w:t>3+</w:t>
      </w:r>
      <w:r w:rsidRPr="00F75504">
        <w:t xml:space="preserve">, верная запись </w:t>
      </w:r>
      <w:r w:rsidRPr="00F75504">
        <w:rPr>
          <w:lang w:val="en-US"/>
        </w:rPr>
        <w:t>N</w:t>
      </w:r>
      <w:r w:rsidRPr="00F75504">
        <w:rPr>
          <w:vertAlign w:val="superscript"/>
        </w:rPr>
        <w:t>+3</w:t>
      </w:r>
    </w:p>
    <w:p w:rsidR="00797D55" w:rsidRDefault="00797D55" w:rsidP="00797D55">
      <w:pPr>
        <w:spacing w:before="120"/>
        <w:rPr>
          <w:b/>
        </w:rPr>
      </w:pPr>
      <w:r w:rsidRPr="00F75504">
        <w:t xml:space="preserve">Неверно рассчитывают степень окисления в формуле </w:t>
      </w:r>
      <w:r w:rsidRPr="00F75504">
        <w:rPr>
          <w:lang w:val="en-US"/>
        </w:rPr>
        <w:t>HNO</w:t>
      </w:r>
      <w:r w:rsidRPr="00F75504">
        <w:rPr>
          <w:vertAlign w:val="subscript"/>
        </w:rPr>
        <w:t xml:space="preserve">2, </w:t>
      </w:r>
      <w:r w:rsidRPr="00F75504">
        <w:rPr>
          <w:b/>
          <w:lang w:val="en-US"/>
        </w:rPr>
        <w:t>N</w:t>
      </w:r>
      <w:r w:rsidRPr="00F75504">
        <w:rPr>
          <w:b/>
        </w:rPr>
        <w:t xml:space="preserve"> </w:t>
      </w:r>
      <w:r w:rsidRPr="00F75504">
        <w:rPr>
          <w:b/>
          <w:vertAlign w:val="superscript"/>
        </w:rPr>
        <w:t>+3</w:t>
      </w:r>
      <w:r w:rsidRPr="00F75504">
        <w:rPr>
          <w:b/>
        </w:rPr>
        <w:t xml:space="preserve"> – правильно определена.</w:t>
      </w:r>
    </w:p>
    <w:p w:rsidR="00797D55" w:rsidRPr="00F75504" w:rsidRDefault="00797D55" w:rsidP="00797D55">
      <w:pPr>
        <w:jc w:val="both"/>
        <w:rPr>
          <w:rFonts w:eastAsia="Times New Roman"/>
        </w:rPr>
      </w:pPr>
      <w:r w:rsidRPr="00F75504">
        <w:rPr>
          <w:rFonts w:eastAsia="Times New Roman"/>
        </w:rPr>
        <w:t xml:space="preserve">Используя метод электронного баланса, расставьте коэффициенты в уравнении реакции, схема которой </w:t>
      </w:r>
    </w:p>
    <w:p w:rsidR="00797D55" w:rsidRPr="00F75504" w:rsidRDefault="00797D55" w:rsidP="00797D55">
      <w:pPr>
        <w:jc w:val="center"/>
        <w:rPr>
          <w:rFonts w:eastAsia="Times New Roman"/>
          <w:lang w:val="en-US"/>
        </w:rPr>
      </w:pPr>
      <w:r w:rsidRPr="00F75504">
        <w:rPr>
          <w:rFonts w:eastAsia="Times New Roman"/>
          <w:lang w:val="en-US"/>
        </w:rPr>
        <w:t>Br</w:t>
      </w:r>
      <w:r w:rsidRPr="00F75504">
        <w:rPr>
          <w:rFonts w:eastAsia="Times New Roman"/>
          <w:vertAlign w:val="subscript"/>
          <w:lang w:val="en-US"/>
        </w:rPr>
        <w:t>2</w:t>
      </w:r>
      <w:r w:rsidRPr="00F75504">
        <w:rPr>
          <w:rFonts w:eastAsia="Times New Roman"/>
          <w:lang w:val="en-US"/>
        </w:rPr>
        <w:t xml:space="preserve"> + Ca</w:t>
      </w:r>
      <w:r w:rsidRPr="00F75504">
        <w:rPr>
          <w:rFonts w:eastAsia="Times New Roman"/>
          <w:vertAlign w:val="subscript"/>
          <w:lang w:val="en-US"/>
        </w:rPr>
        <w:t>3</w:t>
      </w:r>
      <w:r w:rsidRPr="00F75504">
        <w:rPr>
          <w:rFonts w:eastAsia="Times New Roman"/>
          <w:lang w:val="en-US"/>
        </w:rPr>
        <w:t>P</w:t>
      </w:r>
      <w:r w:rsidRPr="00F75504">
        <w:rPr>
          <w:rFonts w:eastAsia="Times New Roman"/>
          <w:vertAlign w:val="subscript"/>
          <w:lang w:val="en-US"/>
        </w:rPr>
        <w:t>2</w:t>
      </w:r>
      <w:r w:rsidRPr="00F75504">
        <w:rPr>
          <w:rFonts w:eastAsia="Times New Roman"/>
          <w:lang w:val="en-US"/>
        </w:rPr>
        <w:t xml:space="preserve"> + H</w:t>
      </w:r>
      <w:r w:rsidRPr="00F75504">
        <w:rPr>
          <w:rFonts w:eastAsia="Times New Roman"/>
          <w:vertAlign w:val="subscript"/>
          <w:lang w:val="en-US"/>
        </w:rPr>
        <w:t>2</w:t>
      </w:r>
      <w:r w:rsidRPr="00F75504">
        <w:rPr>
          <w:rFonts w:eastAsia="Times New Roman"/>
          <w:lang w:val="en-US"/>
        </w:rPr>
        <w:t>O → Ca</w:t>
      </w:r>
      <w:r w:rsidRPr="00F75504">
        <w:rPr>
          <w:rFonts w:eastAsia="Times New Roman"/>
          <w:vertAlign w:val="subscript"/>
          <w:lang w:val="en-US"/>
        </w:rPr>
        <w:t>3</w:t>
      </w:r>
      <w:r w:rsidRPr="00F75504">
        <w:rPr>
          <w:rFonts w:eastAsia="Times New Roman"/>
          <w:lang w:val="en-US"/>
        </w:rPr>
        <w:t>(PO</w:t>
      </w:r>
      <w:r w:rsidRPr="00F75504">
        <w:rPr>
          <w:rFonts w:eastAsia="Times New Roman"/>
          <w:vertAlign w:val="subscript"/>
          <w:lang w:val="en-US"/>
        </w:rPr>
        <w:t>4</w:t>
      </w:r>
      <w:r w:rsidRPr="00F75504">
        <w:rPr>
          <w:rFonts w:eastAsia="Times New Roman"/>
          <w:lang w:val="en-US"/>
        </w:rPr>
        <w:t>)</w:t>
      </w:r>
      <w:r w:rsidRPr="00F75504">
        <w:rPr>
          <w:rFonts w:eastAsia="Times New Roman"/>
          <w:vertAlign w:val="subscript"/>
          <w:lang w:val="en-US"/>
        </w:rPr>
        <w:t>2</w:t>
      </w:r>
      <w:r w:rsidRPr="00F75504">
        <w:rPr>
          <w:rFonts w:eastAsia="Times New Roman"/>
          <w:lang w:val="en-US"/>
        </w:rPr>
        <w:t xml:space="preserve"> + </w:t>
      </w:r>
      <w:proofErr w:type="spellStart"/>
      <w:r w:rsidRPr="00F75504">
        <w:rPr>
          <w:rFonts w:eastAsia="Times New Roman"/>
          <w:lang w:val="en-US"/>
        </w:rPr>
        <w:t>HBr</w:t>
      </w:r>
      <w:proofErr w:type="spellEnd"/>
    </w:p>
    <w:p w:rsidR="00797D55" w:rsidRDefault="00797D55" w:rsidP="00797D55">
      <w:pPr>
        <w:spacing w:before="120"/>
        <w:rPr>
          <w:rFonts w:eastAsia="Times New Roman"/>
        </w:rPr>
      </w:pPr>
      <w:r w:rsidRPr="00F75504">
        <w:rPr>
          <w:rFonts w:eastAsia="Times New Roman"/>
        </w:rPr>
        <w:t>Определите окислитель и восстановитель</w:t>
      </w:r>
    </w:p>
    <w:p w:rsidR="00797D55" w:rsidRDefault="00797D55" w:rsidP="00797D55">
      <w:pPr>
        <w:ind w:left="-57" w:right="-57" w:firstLine="57"/>
      </w:pPr>
      <w:r>
        <w:t>1) Составлен электронный баланс:</w:t>
      </w:r>
    </w:p>
    <w:tbl>
      <w:tblPr>
        <w:tblW w:w="0" w:type="auto"/>
        <w:jc w:val="center"/>
        <w:tblLook w:val="0000"/>
      </w:tblPr>
      <w:tblGrid>
        <w:gridCol w:w="333"/>
        <w:gridCol w:w="3971"/>
      </w:tblGrid>
      <w:tr w:rsidR="00797D55" w:rsidTr="00314F4B">
        <w:trPr>
          <w:trHeight w:val="593"/>
          <w:jc w:val="center"/>
        </w:trPr>
        <w:tc>
          <w:tcPr>
            <w:tcW w:w="333" w:type="dxa"/>
            <w:tcBorders>
              <w:right w:val="single" w:sz="4" w:space="0" w:color="auto"/>
            </w:tcBorders>
          </w:tcPr>
          <w:p w:rsidR="00797D55" w:rsidRDefault="00797D55" w:rsidP="00314F4B">
            <w:pPr>
              <w:ind w:left="-57" w:right="-57" w:firstLine="57"/>
            </w:pPr>
            <w:r>
              <w:t>8</w:t>
            </w:r>
          </w:p>
          <w:p w:rsidR="00797D55" w:rsidRDefault="00797D55" w:rsidP="00314F4B">
            <w:pPr>
              <w:ind w:left="-57" w:right="-57" w:firstLine="57"/>
            </w:pPr>
            <w:r>
              <w:t>1</w:t>
            </w:r>
          </w:p>
        </w:tc>
        <w:tc>
          <w:tcPr>
            <w:tcW w:w="3971" w:type="dxa"/>
            <w:tcBorders>
              <w:left w:val="single" w:sz="4" w:space="0" w:color="auto"/>
            </w:tcBorders>
          </w:tcPr>
          <w:p w:rsidR="00797D55" w:rsidRDefault="00797D55" w:rsidP="00314F4B">
            <w:pPr>
              <w:ind w:left="-57" w:right="-57" w:firstLine="57"/>
              <w:rPr>
                <w:vertAlign w:val="superscript"/>
              </w:rPr>
            </w:pPr>
            <w:r>
              <w:rPr>
                <w:lang w:val="en-US"/>
              </w:rPr>
              <w:t>Br</w:t>
            </w:r>
            <w:r>
              <w:rPr>
                <w:vertAlign w:val="subscript"/>
              </w:rPr>
              <w:t>2</w:t>
            </w:r>
            <w:r>
              <w:rPr>
                <w:vertAlign w:val="superscript"/>
              </w:rPr>
              <w:t>0</w:t>
            </w:r>
            <w:r>
              <w:t xml:space="preserve"> + 2ē → 2</w:t>
            </w:r>
            <w:r>
              <w:rPr>
                <w:lang w:val="en-US"/>
              </w:rPr>
              <w:t>Br</w:t>
            </w:r>
            <w:r>
              <w:rPr>
                <w:vertAlign w:val="superscript"/>
              </w:rPr>
              <w:t>–1</w:t>
            </w:r>
          </w:p>
          <w:p w:rsidR="00797D55" w:rsidRDefault="00797D55" w:rsidP="00314F4B">
            <w:pPr>
              <w:ind w:left="-57" w:right="-57" w:firstLine="57"/>
            </w:pPr>
            <w:r>
              <w:t>2</w:t>
            </w:r>
            <w:r>
              <w:rPr>
                <w:lang w:val="en-US"/>
              </w:rPr>
              <w:t>P</w:t>
            </w:r>
            <w:r>
              <w:rPr>
                <w:vertAlign w:val="superscript"/>
              </w:rPr>
              <w:t>–3</w:t>
            </w:r>
            <w:r>
              <w:t xml:space="preserve"> – 16ē → 2</w:t>
            </w:r>
            <w:r>
              <w:rPr>
                <w:lang w:val="en-US"/>
              </w:rPr>
              <w:t>P</w:t>
            </w:r>
            <w:r>
              <w:rPr>
                <w:vertAlign w:val="superscript"/>
              </w:rPr>
              <w:t>+5</w:t>
            </w:r>
          </w:p>
        </w:tc>
      </w:tr>
    </w:tbl>
    <w:p w:rsidR="00797D55" w:rsidRDefault="00797D55" w:rsidP="00797D55">
      <w:pPr>
        <w:ind w:right="-1"/>
      </w:pPr>
      <w:r>
        <w:t xml:space="preserve">2) Указано, что фосфор в степени окисления –3 (или </w:t>
      </w:r>
      <w:r>
        <w:rPr>
          <w:lang w:val="en-US"/>
        </w:rPr>
        <w:t>Ca</w:t>
      </w:r>
      <w:r>
        <w:rPr>
          <w:vertAlign w:val="subscript"/>
        </w:rPr>
        <w:t>3</w:t>
      </w:r>
      <w:r>
        <w:rPr>
          <w:lang w:val="en-US"/>
        </w:rPr>
        <w:t>P</w:t>
      </w:r>
      <w:r>
        <w:rPr>
          <w:vertAlign w:val="subscript"/>
        </w:rPr>
        <w:t>2</w:t>
      </w:r>
      <w:r>
        <w:t xml:space="preserve">) является восстановителем, а бром в степени окисления 0 (или </w:t>
      </w:r>
      <w:r>
        <w:rPr>
          <w:lang w:val="en-US"/>
        </w:rPr>
        <w:t>Br</w:t>
      </w:r>
      <w:r>
        <w:rPr>
          <w:vertAlign w:val="subscript"/>
        </w:rPr>
        <w:t>2</w:t>
      </w:r>
      <w:r>
        <w:t>) – окислителем.</w:t>
      </w:r>
    </w:p>
    <w:p w:rsidR="00797D55" w:rsidRDefault="00797D55" w:rsidP="00797D55">
      <w:pPr>
        <w:ind w:right="-57"/>
      </w:pPr>
      <w:r>
        <w:t>3) Составлено уравнение реакции:</w:t>
      </w:r>
    </w:p>
    <w:p w:rsidR="00797D55" w:rsidRDefault="00797D55" w:rsidP="00797D55">
      <w:pPr>
        <w:spacing w:before="120"/>
        <w:rPr>
          <w:rFonts w:eastAsia="Times New Roman"/>
        </w:rPr>
      </w:pPr>
      <w:r>
        <w:t>8</w:t>
      </w:r>
      <w:r>
        <w:rPr>
          <w:lang w:val="en-US"/>
        </w:rPr>
        <w:t>Br</w:t>
      </w:r>
      <w:r>
        <w:rPr>
          <w:vertAlign w:val="subscript"/>
        </w:rPr>
        <w:t>2</w:t>
      </w:r>
      <w:r>
        <w:t xml:space="preserve"> + </w:t>
      </w:r>
      <w:r>
        <w:rPr>
          <w:lang w:val="en-US"/>
        </w:rPr>
        <w:t>Ca</w:t>
      </w:r>
      <w:r>
        <w:rPr>
          <w:vertAlign w:val="subscript"/>
        </w:rPr>
        <w:t>3</w:t>
      </w:r>
      <w:r>
        <w:rPr>
          <w:lang w:val="en-US"/>
        </w:rPr>
        <w:t>P</w:t>
      </w:r>
      <w:r>
        <w:rPr>
          <w:vertAlign w:val="subscript"/>
        </w:rPr>
        <w:t>2</w:t>
      </w:r>
      <w:r>
        <w:t xml:space="preserve"> + 8</w:t>
      </w:r>
      <w:r>
        <w:rPr>
          <w:lang w:val="en-US"/>
        </w:rPr>
        <w:t>H</w:t>
      </w:r>
      <w:r>
        <w:rPr>
          <w:vertAlign w:val="subscript"/>
        </w:rPr>
        <w:t>2</w:t>
      </w:r>
      <w:r>
        <w:rPr>
          <w:lang w:val="en-US"/>
        </w:rPr>
        <w:t>O</w:t>
      </w:r>
      <w:r>
        <w:t xml:space="preserve"> = </w:t>
      </w:r>
      <w:r>
        <w:rPr>
          <w:lang w:val="en-US"/>
        </w:rPr>
        <w:t>Ca</w:t>
      </w:r>
      <w:r>
        <w:rPr>
          <w:vertAlign w:val="subscript"/>
        </w:rPr>
        <w:t>3</w:t>
      </w:r>
      <w:r>
        <w:t>(</w:t>
      </w:r>
      <w:r>
        <w:rPr>
          <w:lang w:val="en-US"/>
        </w:rPr>
        <w:t>PO</w:t>
      </w:r>
      <w:r>
        <w:rPr>
          <w:vertAlign w:val="subscript"/>
        </w:rPr>
        <w:t>4</w:t>
      </w:r>
      <w:r>
        <w:t>)</w:t>
      </w:r>
      <w:r>
        <w:rPr>
          <w:vertAlign w:val="subscript"/>
        </w:rPr>
        <w:t>2</w:t>
      </w:r>
      <w:r>
        <w:t xml:space="preserve"> + 16</w:t>
      </w:r>
      <w:proofErr w:type="spellStart"/>
      <w:r>
        <w:rPr>
          <w:lang w:val="en-US"/>
        </w:rPr>
        <w:t>HBr</w:t>
      </w:r>
      <w:proofErr w:type="spellEnd"/>
    </w:p>
    <w:p w:rsidR="00797D55" w:rsidRDefault="00797D55" w:rsidP="00797D55">
      <w:pPr>
        <w:spacing w:before="120"/>
        <w:jc w:val="both"/>
      </w:pPr>
      <w:r w:rsidRPr="00F75504">
        <w:t xml:space="preserve">Неверно определена степень окисления </w:t>
      </w:r>
      <w:r>
        <w:t>фосфора в фосфате кальция и та же ошибка – не удваивают количество принятых бромом электронов (распространенная ошибка).</w:t>
      </w:r>
    </w:p>
    <w:p w:rsidR="00797D55" w:rsidRDefault="00797D55" w:rsidP="00797D55">
      <w:pPr>
        <w:spacing w:before="120"/>
        <w:rPr>
          <w:b/>
        </w:rPr>
      </w:pPr>
      <w:r w:rsidRPr="00192623">
        <w:rPr>
          <w:b/>
        </w:rPr>
        <w:t>Задание №21</w:t>
      </w:r>
    </w:p>
    <w:p w:rsidR="00797D55" w:rsidRDefault="00797D55" w:rsidP="00797D55">
      <w:pPr>
        <w:spacing w:before="120"/>
        <w:jc w:val="both"/>
      </w:pPr>
      <w:r>
        <w:t xml:space="preserve">Задание 21 предусматривает составление трёх молекулярных уравнений реакций, иллюстрирующих последовательные превращения неорганических веществ («цепочка превращений»). Для одного из них требуется составить сокращённое ионное уравнение реакции. За это задание максимально можно получить 4 балла. Задание </w:t>
      </w:r>
      <w:r w:rsidRPr="00C0061C">
        <w:t xml:space="preserve">проверяет умения определять возможность протекания реакций ионного обмена, составлять формулы соединений разных классов, уравнения химических реакций, записывать ионные уравнения и приходить к краткому ионному уравнению. Здесь необходимо уметь проводить мысленный эксперимент, что требует знаний свойств классов неорганических веществ, способов их получения, </w:t>
      </w:r>
      <w:proofErr w:type="spellStart"/>
      <w:r w:rsidRPr="00C0061C">
        <w:t>взаимопереходы</w:t>
      </w:r>
      <w:proofErr w:type="spellEnd"/>
      <w:r w:rsidRPr="00C0061C">
        <w:t xml:space="preserve">/взаимопревращения, также генетическую связь и генетические ряды. </w:t>
      </w:r>
    </w:p>
    <w:p w:rsidR="00797D55" w:rsidRPr="00C0061C" w:rsidRDefault="00797D55" w:rsidP="00797D55">
      <w:pPr>
        <w:spacing w:before="120"/>
        <w:jc w:val="both"/>
      </w:pPr>
      <w:r>
        <w:t>Не подлежат оцениванию: наличие или отсутствие стрелок, указывающих на выпадение осадка и сокращение газа; наличие кратных коэффициентов в молекулярном и полном ионном уравнении. Необходимо снизить баллы: при составлении полного и сокращённого ионного уравнения для реакции, не указанной в условии задания; при неправильной записи ионов в ионных уравнениях; при несокращённых коэффициентах в сокращённом ионном уравнении реакции.</w:t>
      </w:r>
    </w:p>
    <w:p w:rsidR="00797D55" w:rsidRDefault="00797D55" w:rsidP="00797D55">
      <w:pPr>
        <w:spacing w:before="120"/>
        <w:jc w:val="both"/>
      </w:pPr>
      <w:r>
        <w:t xml:space="preserve">В этом году 61,2% участников, выполнивших экзаменационную работу на «5», справились на 4 балла. За 2 дня примерно одинаковое количество участников выполнило задание на максимальный балл. Среди тех, кто выполнил на «2», только 5.9% участников получили 1 балл. 2,3,4 балла никто не получил. Надо отметить, что прослеживается большой разрыв в выполнении этого задания на 2,3 и 4 балла между группами на «3» и на «4». </w:t>
      </w:r>
    </w:p>
    <w:p w:rsidR="00797D55" w:rsidRPr="007C1DD4" w:rsidRDefault="00797D55" w:rsidP="00797D55">
      <w:pPr>
        <w:spacing w:before="120"/>
        <w:rPr>
          <w:b/>
        </w:rPr>
      </w:pPr>
      <w:r w:rsidRPr="007C1DD4">
        <w:rPr>
          <w:b/>
        </w:rPr>
        <w:t xml:space="preserve">Типичные ошибки: </w:t>
      </w:r>
    </w:p>
    <w:p w:rsidR="00797D55" w:rsidRPr="007C1DD4" w:rsidRDefault="00797D55" w:rsidP="00797D55">
      <w:pPr>
        <w:numPr>
          <w:ilvl w:val="0"/>
          <w:numId w:val="45"/>
        </w:numPr>
        <w:spacing w:before="120"/>
        <w:rPr>
          <w:b/>
        </w:rPr>
      </w:pPr>
      <w:r>
        <w:t>не расставлены коэффициенты;</w:t>
      </w:r>
    </w:p>
    <w:p w:rsidR="00797D55" w:rsidRPr="007C1DD4" w:rsidRDefault="00797D55" w:rsidP="00797D55">
      <w:pPr>
        <w:numPr>
          <w:ilvl w:val="0"/>
          <w:numId w:val="45"/>
        </w:numPr>
        <w:spacing w:before="120"/>
        <w:rPr>
          <w:b/>
        </w:rPr>
      </w:pPr>
      <w:r>
        <w:t>не все молекулярные реакции записаны;</w:t>
      </w:r>
    </w:p>
    <w:p w:rsidR="00797D55" w:rsidRPr="007C1DD4" w:rsidRDefault="00797D55" w:rsidP="00797D55">
      <w:pPr>
        <w:numPr>
          <w:ilvl w:val="0"/>
          <w:numId w:val="45"/>
        </w:numPr>
        <w:spacing w:before="120"/>
        <w:rPr>
          <w:b/>
        </w:rPr>
      </w:pPr>
      <w:r>
        <w:t>не указаны заряды в сокращенных ионных уравнениях;</w:t>
      </w:r>
    </w:p>
    <w:p w:rsidR="00797D55" w:rsidRDefault="00797D55" w:rsidP="00797D55">
      <w:pPr>
        <w:numPr>
          <w:ilvl w:val="0"/>
          <w:numId w:val="45"/>
        </w:numPr>
        <w:spacing w:before="120"/>
        <w:rPr>
          <w:b/>
        </w:rPr>
      </w:pPr>
      <w:r>
        <w:t>не сокращены коэффициенты в кратких ионных уравнениях;</w:t>
      </w:r>
    </w:p>
    <w:p w:rsidR="00797D55" w:rsidRDefault="00797D55" w:rsidP="00797D55">
      <w:pPr>
        <w:numPr>
          <w:ilvl w:val="0"/>
          <w:numId w:val="45"/>
        </w:numPr>
        <w:spacing w:before="120"/>
      </w:pPr>
      <w:r w:rsidRPr="007C1DD4">
        <w:t>предложены, не протекающие на практике реакции</w:t>
      </w:r>
      <w:r>
        <w:t>;</w:t>
      </w:r>
    </w:p>
    <w:p w:rsidR="00797D55" w:rsidRDefault="00797D55" w:rsidP="00797D55">
      <w:pPr>
        <w:numPr>
          <w:ilvl w:val="0"/>
          <w:numId w:val="45"/>
        </w:numPr>
        <w:spacing w:before="120"/>
      </w:pPr>
      <w:r>
        <w:t xml:space="preserve">разлагали на ионы нерастворимые вещества, не могли получить поэтому сокращенное уравнение реакции. </w:t>
      </w:r>
    </w:p>
    <w:p w:rsidR="00CA3204" w:rsidRDefault="00CA3204" w:rsidP="00797D55">
      <w:pPr>
        <w:spacing w:before="120"/>
        <w:ind w:left="720"/>
        <w:rPr>
          <w:b/>
        </w:rPr>
      </w:pPr>
    </w:p>
    <w:p w:rsidR="00CA3204" w:rsidRDefault="00CA3204" w:rsidP="00797D55">
      <w:pPr>
        <w:spacing w:before="120"/>
        <w:ind w:left="720"/>
        <w:rPr>
          <w:b/>
        </w:rPr>
      </w:pPr>
    </w:p>
    <w:p w:rsidR="00797D55" w:rsidRDefault="00797D55" w:rsidP="00797D55">
      <w:pPr>
        <w:spacing w:before="120"/>
        <w:ind w:left="720"/>
        <w:rPr>
          <w:b/>
        </w:rPr>
      </w:pPr>
      <w:r w:rsidRPr="007C1DD4">
        <w:rPr>
          <w:b/>
        </w:rPr>
        <w:lastRenderedPageBreak/>
        <w:t xml:space="preserve">Примеры </w:t>
      </w:r>
      <w:r>
        <w:rPr>
          <w:b/>
        </w:rPr>
        <w:t>заданий:</w:t>
      </w:r>
      <w:r w:rsidRPr="007C1DD4">
        <w:rPr>
          <w:b/>
        </w:rPr>
        <w:t xml:space="preserve"> </w:t>
      </w:r>
    </w:p>
    <w:p w:rsidR="00797D55" w:rsidRDefault="00797D55" w:rsidP="00797D55">
      <w:pPr>
        <w:spacing w:line="276" w:lineRule="auto"/>
        <w:jc w:val="both"/>
        <w:rPr>
          <w:rFonts w:eastAsia="Times New Roman"/>
        </w:rPr>
      </w:pPr>
    </w:p>
    <w:p w:rsidR="00797D55" w:rsidRPr="007C1DD4" w:rsidRDefault="00797D55" w:rsidP="00797D55">
      <w:pPr>
        <w:spacing w:line="276" w:lineRule="auto"/>
        <w:jc w:val="both"/>
        <w:rPr>
          <w:rFonts w:eastAsia="Times New Roman"/>
        </w:rPr>
      </w:pPr>
      <w:r w:rsidRPr="007C1DD4">
        <w:rPr>
          <w:rFonts w:eastAsia="Times New Roman"/>
        </w:rPr>
        <w:t>Дана схема превращений:</w:t>
      </w:r>
    </w:p>
    <w:p w:rsidR="00797D55" w:rsidRPr="007C1DD4" w:rsidRDefault="00797D55" w:rsidP="00797D55">
      <w:pPr>
        <w:spacing w:line="360" w:lineRule="auto"/>
        <w:jc w:val="center"/>
        <w:rPr>
          <w:rFonts w:eastAsia="Times New Roman"/>
        </w:rPr>
      </w:pPr>
      <w:r w:rsidRPr="007C1DD4">
        <w:rPr>
          <w:rFonts w:eastAsia="Times New Roman"/>
          <w:lang w:val="en-US"/>
        </w:rPr>
        <w:t>Na</w:t>
      </w:r>
      <w:r w:rsidRPr="007C1DD4">
        <w:rPr>
          <w:rFonts w:eastAsia="Times New Roman"/>
        </w:rPr>
        <w:t xml:space="preserve"> </w:t>
      </w:r>
      <w:r w:rsidRPr="007C1DD4">
        <w:rPr>
          <w:rFonts w:eastAsia="Times New Roman"/>
          <w:noProof/>
          <w:position w:val="-6"/>
        </w:rPr>
        <w:drawing>
          <wp:inline distT="0" distB="0" distL="0" distR="0">
            <wp:extent cx="797560" cy="2781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7560" cy="278130"/>
                    </a:xfrm>
                    <a:prstGeom prst="rect">
                      <a:avLst/>
                    </a:prstGeom>
                    <a:noFill/>
                    <a:ln>
                      <a:noFill/>
                    </a:ln>
                  </pic:spPr>
                </pic:pic>
              </a:graphicData>
            </a:graphic>
          </wp:inline>
        </w:drawing>
      </w:r>
      <w:r w:rsidRPr="007C1DD4">
        <w:rPr>
          <w:rFonts w:eastAsia="Times New Roman"/>
          <w:lang w:val="en-US"/>
        </w:rPr>
        <w:t>X</w:t>
      </w:r>
      <w:r w:rsidRPr="007C1DD4">
        <w:rPr>
          <w:rFonts w:eastAsia="Times New Roman"/>
        </w:rPr>
        <w:t xml:space="preserve"> → </w:t>
      </w:r>
      <w:r w:rsidRPr="007C1DD4">
        <w:rPr>
          <w:rFonts w:eastAsia="Times New Roman"/>
          <w:lang w:val="en-US"/>
        </w:rPr>
        <w:t>Na</w:t>
      </w:r>
      <w:r w:rsidRPr="007C1DD4">
        <w:rPr>
          <w:rFonts w:eastAsia="Times New Roman"/>
          <w:vertAlign w:val="subscript"/>
        </w:rPr>
        <w:t>2</w:t>
      </w:r>
      <w:r w:rsidRPr="007C1DD4">
        <w:rPr>
          <w:rFonts w:eastAsia="Times New Roman"/>
          <w:lang w:val="en-US"/>
        </w:rPr>
        <w:t>SO</w:t>
      </w:r>
      <w:r w:rsidRPr="007C1DD4">
        <w:rPr>
          <w:rFonts w:eastAsia="Times New Roman"/>
          <w:vertAlign w:val="subscript"/>
        </w:rPr>
        <w:t>4</w:t>
      </w:r>
      <w:r w:rsidRPr="007C1DD4">
        <w:rPr>
          <w:rFonts w:eastAsia="Times New Roman"/>
        </w:rPr>
        <w:t xml:space="preserve"> → </w:t>
      </w:r>
      <w:proofErr w:type="spellStart"/>
      <w:r w:rsidRPr="007C1DD4">
        <w:rPr>
          <w:rFonts w:eastAsia="Times New Roman"/>
          <w:lang w:val="en-US"/>
        </w:rPr>
        <w:t>BaSO</w:t>
      </w:r>
      <w:proofErr w:type="spellEnd"/>
      <w:r w:rsidRPr="007C1DD4">
        <w:rPr>
          <w:rFonts w:eastAsia="Times New Roman"/>
          <w:vertAlign w:val="subscript"/>
        </w:rPr>
        <w:t>4</w:t>
      </w:r>
    </w:p>
    <w:p w:rsidR="00797D55" w:rsidRPr="007C1DD4" w:rsidRDefault="00797D55" w:rsidP="00797D55">
      <w:pPr>
        <w:jc w:val="both"/>
        <w:rPr>
          <w:rFonts w:eastAsia="Times New Roman"/>
        </w:rPr>
      </w:pPr>
      <w:r w:rsidRPr="007C1DD4">
        <w:rPr>
          <w:rFonts w:eastAsia="Times New Roman"/>
        </w:rPr>
        <w:t>Напишите молекулярные уравнения реакций, с помощью которых можно осуществить указанные превращения. Для третьего превращения составьте сокращённое ионное уравнение реакции.</w:t>
      </w:r>
    </w:p>
    <w:p w:rsidR="00797D55" w:rsidRPr="007C1DD4" w:rsidRDefault="00797D55" w:rsidP="00797D55">
      <w:pPr>
        <w:jc w:val="both"/>
        <w:rPr>
          <w:rFonts w:eastAsia="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0"/>
        <w:gridCol w:w="1358"/>
      </w:tblGrid>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b/>
                <w:lang w:eastAsia="en-US"/>
              </w:rPr>
            </w:pPr>
            <w:r w:rsidRPr="007C1DD4">
              <w:rPr>
                <w:rFonts w:eastAsia="Times New Roman"/>
                <w:b/>
                <w:bCs/>
              </w:rPr>
              <w:t>Содержание верного ответа и указания по оцениванию</w:t>
            </w:r>
          </w:p>
          <w:p w:rsidR="00797D55" w:rsidRPr="007C1DD4" w:rsidRDefault="00797D55" w:rsidP="00314F4B">
            <w:pPr>
              <w:jc w:val="center"/>
              <w:rPr>
                <w:rFonts w:eastAsia="Times New Roman"/>
                <w:lang w:eastAsia="en-US"/>
              </w:rPr>
            </w:pPr>
            <w:r w:rsidRPr="007C1DD4">
              <w:rPr>
                <w:rFonts w:eastAsia="Times New Roman"/>
              </w:rPr>
              <w:t>(допускаются иные формулировки ответа, не искажающие его смысла)</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b/>
                <w:bCs/>
              </w:rPr>
              <w:t>Баллы</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Элементы ответа:</w:t>
            </w:r>
          </w:p>
          <w:p w:rsidR="00797D55" w:rsidRPr="007C1DD4" w:rsidRDefault="00797D55" w:rsidP="00314F4B">
            <w:pPr>
              <w:jc w:val="both"/>
              <w:rPr>
                <w:rFonts w:eastAsia="Times New Roman"/>
              </w:rPr>
            </w:pPr>
            <w:r w:rsidRPr="007C1DD4">
              <w:rPr>
                <w:rFonts w:eastAsia="Times New Roman"/>
              </w:rPr>
              <w:t>Написаны уравнения реакций, соответствующих схеме превращений:</w:t>
            </w:r>
          </w:p>
          <w:p w:rsidR="00797D55" w:rsidRPr="007C1DD4" w:rsidRDefault="00797D55" w:rsidP="00314F4B">
            <w:pPr>
              <w:jc w:val="both"/>
              <w:rPr>
                <w:rFonts w:eastAsia="Times New Roman"/>
                <w:lang w:val="en-US"/>
              </w:rPr>
            </w:pPr>
            <w:r w:rsidRPr="007C1DD4">
              <w:rPr>
                <w:rFonts w:eastAsia="Times New Roman"/>
                <w:lang w:val="en-US"/>
              </w:rPr>
              <w:t>1) 2Na + 2H</w:t>
            </w:r>
            <w:r w:rsidRPr="007C1DD4">
              <w:rPr>
                <w:rFonts w:eastAsia="Times New Roman"/>
                <w:vertAlign w:val="subscript"/>
                <w:lang w:val="en-US"/>
              </w:rPr>
              <w:t>2</w:t>
            </w:r>
            <w:r w:rsidRPr="007C1DD4">
              <w:rPr>
                <w:rFonts w:eastAsia="Times New Roman"/>
                <w:lang w:val="en-US"/>
              </w:rPr>
              <w:t>O = 2NaOH + H</w:t>
            </w:r>
            <w:r w:rsidRPr="007C1DD4">
              <w:rPr>
                <w:rFonts w:eastAsia="Times New Roman"/>
                <w:vertAlign w:val="subscript"/>
                <w:lang w:val="en-US"/>
              </w:rPr>
              <w:t>2</w:t>
            </w:r>
            <w:r w:rsidRPr="007C1DD4">
              <w:rPr>
                <w:rFonts w:eastAsia="Times New Roman"/>
                <w:lang w:val="en-US"/>
              </w:rPr>
              <w:sym w:font="Symbol" w:char="F0AD"/>
            </w:r>
          </w:p>
          <w:p w:rsidR="00797D55" w:rsidRPr="007C1DD4" w:rsidRDefault="00797D55" w:rsidP="00314F4B">
            <w:pPr>
              <w:rPr>
                <w:rFonts w:eastAsia="Times New Roman"/>
                <w:lang w:val="en-US"/>
              </w:rPr>
            </w:pPr>
            <w:r w:rsidRPr="007C1DD4">
              <w:rPr>
                <w:rFonts w:eastAsia="Times New Roman"/>
                <w:lang w:val="en-US"/>
              </w:rPr>
              <w:t>2) 2NaOH + H</w:t>
            </w:r>
            <w:r w:rsidRPr="007C1DD4">
              <w:rPr>
                <w:rFonts w:eastAsia="Times New Roman"/>
                <w:vertAlign w:val="subscript"/>
                <w:lang w:val="en-US"/>
              </w:rPr>
              <w:t>2</w:t>
            </w:r>
            <w:r w:rsidRPr="007C1DD4">
              <w:rPr>
                <w:rFonts w:eastAsia="Times New Roman"/>
                <w:lang w:val="en-US"/>
              </w:rPr>
              <w:t>SO</w:t>
            </w:r>
            <w:r w:rsidRPr="007C1DD4">
              <w:rPr>
                <w:rFonts w:eastAsia="Times New Roman"/>
                <w:vertAlign w:val="subscript"/>
                <w:lang w:val="en-US"/>
              </w:rPr>
              <w:t>4</w:t>
            </w:r>
            <w:r w:rsidRPr="007C1DD4">
              <w:rPr>
                <w:rFonts w:eastAsia="Times New Roman"/>
                <w:lang w:val="en-US"/>
              </w:rPr>
              <w:t xml:space="preserve"> = Na</w:t>
            </w:r>
            <w:r w:rsidRPr="007C1DD4">
              <w:rPr>
                <w:rFonts w:eastAsia="Times New Roman"/>
                <w:vertAlign w:val="subscript"/>
                <w:lang w:val="en-US"/>
              </w:rPr>
              <w:t>2</w:t>
            </w:r>
            <w:r w:rsidRPr="007C1DD4">
              <w:rPr>
                <w:rFonts w:eastAsia="Times New Roman"/>
                <w:lang w:val="en-US"/>
              </w:rPr>
              <w:t>SO</w:t>
            </w:r>
            <w:r w:rsidRPr="007C1DD4">
              <w:rPr>
                <w:rFonts w:eastAsia="Times New Roman"/>
                <w:vertAlign w:val="subscript"/>
                <w:lang w:val="en-US"/>
              </w:rPr>
              <w:t>4</w:t>
            </w:r>
            <w:r w:rsidRPr="007C1DD4">
              <w:rPr>
                <w:rFonts w:eastAsia="Times New Roman"/>
                <w:lang w:val="en-US"/>
              </w:rPr>
              <w:t xml:space="preserve"> + 2H</w:t>
            </w:r>
            <w:r w:rsidRPr="007C1DD4">
              <w:rPr>
                <w:rFonts w:eastAsia="Times New Roman"/>
                <w:vertAlign w:val="subscript"/>
                <w:lang w:val="en-US"/>
              </w:rPr>
              <w:t>2</w:t>
            </w:r>
            <w:r w:rsidRPr="007C1DD4">
              <w:rPr>
                <w:rFonts w:eastAsia="Times New Roman"/>
                <w:lang w:val="en-US"/>
              </w:rPr>
              <w:t xml:space="preserve">O </w:t>
            </w:r>
            <w:r w:rsidRPr="007C1DD4">
              <w:rPr>
                <w:rFonts w:eastAsia="Times New Roman"/>
                <w:lang w:val="en-US"/>
              </w:rPr>
              <w:br/>
              <w:t>(</w:t>
            </w:r>
            <w:r w:rsidRPr="007C1DD4">
              <w:rPr>
                <w:rFonts w:eastAsia="Times New Roman"/>
              </w:rPr>
              <w:t>или</w:t>
            </w:r>
            <w:r w:rsidRPr="007C1DD4">
              <w:rPr>
                <w:rFonts w:eastAsia="Times New Roman"/>
                <w:lang w:val="en-US"/>
              </w:rPr>
              <w:t xml:space="preserve"> 2NaOH + SO</w:t>
            </w:r>
            <w:r w:rsidRPr="007C1DD4">
              <w:rPr>
                <w:rFonts w:eastAsia="Times New Roman"/>
                <w:vertAlign w:val="subscript"/>
                <w:lang w:val="en-US"/>
              </w:rPr>
              <w:t>3</w:t>
            </w:r>
            <w:r w:rsidRPr="007C1DD4">
              <w:rPr>
                <w:rFonts w:eastAsia="Times New Roman"/>
                <w:lang w:val="en-US"/>
              </w:rPr>
              <w:t xml:space="preserve"> = Na</w:t>
            </w:r>
            <w:r w:rsidRPr="007C1DD4">
              <w:rPr>
                <w:rFonts w:eastAsia="Times New Roman"/>
                <w:vertAlign w:val="subscript"/>
                <w:lang w:val="en-US"/>
              </w:rPr>
              <w:t>2</w:t>
            </w:r>
            <w:r w:rsidRPr="007C1DD4">
              <w:rPr>
                <w:rFonts w:eastAsia="Times New Roman"/>
                <w:lang w:val="en-US"/>
              </w:rPr>
              <w:t>SO</w:t>
            </w:r>
            <w:r w:rsidRPr="007C1DD4">
              <w:rPr>
                <w:rFonts w:eastAsia="Times New Roman"/>
                <w:vertAlign w:val="subscript"/>
                <w:lang w:val="en-US"/>
              </w:rPr>
              <w:t>4</w:t>
            </w:r>
            <w:r w:rsidRPr="007C1DD4">
              <w:rPr>
                <w:rFonts w:eastAsia="Times New Roman"/>
                <w:lang w:val="en-US"/>
              </w:rPr>
              <w:t xml:space="preserve"> + H</w:t>
            </w:r>
            <w:r w:rsidRPr="007C1DD4">
              <w:rPr>
                <w:rFonts w:eastAsia="Times New Roman"/>
                <w:vertAlign w:val="subscript"/>
                <w:lang w:val="en-US"/>
              </w:rPr>
              <w:t>2</w:t>
            </w:r>
            <w:r w:rsidRPr="007C1DD4">
              <w:rPr>
                <w:rFonts w:eastAsia="Times New Roman"/>
                <w:lang w:val="en-US"/>
              </w:rPr>
              <w:t>O)</w:t>
            </w:r>
          </w:p>
          <w:p w:rsidR="00797D55" w:rsidRPr="007C1DD4" w:rsidRDefault="00797D55" w:rsidP="00314F4B">
            <w:pPr>
              <w:jc w:val="both"/>
              <w:rPr>
                <w:rFonts w:eastAsia="Times New Roman"/>
              </w:rPr>
            </w:pPr>
            <w:r w:rsidRPr="007C1DD4">
              <w:rPr>
                <w:rFonts w:eastAsia="Times New Roman"/>
              </w:rPr>
              <w:t xml:space="preserve">3) </w:t>
            </w:r>
            <w:r w:rsidRPr="007C1DD4">
              <w:rPr>
                <w:rFonts w:eastAsia="Times New Roman"/>
                <w:lang w:val="en-US"/>
              </w:rPr>
              <w:t>Na</w:t>
            </w:r>
            <w:r w:rsidRPr="007C1DD4">
              <w:rPr>
                <w:rFonts w:eastAsia="Times New Roman"/>
                <w:vertAlign w:val="subscript"/>
              </w:rPr>
              <w:t>2</w:t>
            </w:r>
            <w:r w:rsidRPr="007C1DD4">
              <w:rPr>
                <w:rFonts w:eastAsia="Times New Roman"/>
                <w:lang w:val="en-US"/>
              </w:rPr>
              <w:t>SO</w:t>
            </w:r>
            <w:r w:rsidRPr="007C1DD4">
              <w:rPr>
                <w:rFonts w:eastAsia="Times New Roman"/>
                <w:vertAlign w:val="subscript"/>
              </w:rPr>
              <w:t>4</w:t>
            </w:r>
            <w:r w:rsidRPr="007C1DD4">
              <w:rPr>
                <w:rFonts w:eastAsia="Times New Roman"/>
              </w:rPr>
              <w:t xml:space="preserve"> + </w:t>
            </w:r>
            <w:proofErr w:type="spellStart"/>
            <w:r w:rsidRPr="007C1DD4">
              <w:rPr>
                <w:rFonts w:eastAsia="Times New Roman"/>
                <w:lang w:val="en-US"/>
              </w:rPr>
              <w:t>BaCl</w:t>
            </w:r>
            <w:proofErr w:type="spellEnd"/>
            <w:r w:rsidRPr="007C1DD4">
              <w:rPr>
                <w:rFonts w:eastAsia="Times New Roman"/>
                <w:vertAlign w:val="subscript"/>
              </w:rPr>
              <w:t>2</w:t>
            </w:r>
            <w:r w:rsidRPr="007C1DD4">
              <w:rPr>
                <w:rFonts w:eastAsia="Times New Roman"/>
              </w:rPr>
              <w:t xml:space="preserve"> = 2</w:t>
            </w:r>
            <w:proofErr w:type="spellStart"/>
            <w:r w:rsidRPr="007C1DD4">
              <w:rPr>
                <w:rFonts w:eastAsia="Times New Roman"/>
                <w:lang w:val="en-US"/>
              </w:rPr>
              <w:t>NaCl</w:t>
            </w:r>
            <w:proofErr w:type="spellEnd"/>
            <w:r w:rsidRPr="007C1DD4">
              <w:rPr>
                <w:rFonts w:eastAsia="Times New Roman"/>
              </w:rPr>
              <w:t xml:space="preserve"> + </w:t>
            </w:r>
            <w:proofErr w:type="spellStart"/>
            <w:r w:rsidRPr="007C1DD4">
              <w:rPr>
                <w:rFonts w:eastAsia="Times New Roman"/>
                <w:lang w:val="en-US"/>
              </w:rPr>
              <w:t>BaSO</w:t>
            </w:r>
            <w:proofErr w:type="spellEnd"/>
            <w:r w:rsidRPr="007C1DD4">
              <w:rPr>
                <w:rFonts w:eastAsia="Times New Roman"/>
                <w:vertAlign w:val="subscript"/>
              </w:rPr>
              <w:t>4</w:t>
            </w:r>
            <w:r w:rsidRPr="007C1DD4">
              <w:rPr>
                <w:rFonts w:eastAsia="Times New Roman"/>
              </w:rPr>
              <w:t>↓</w:t>
            </w:r>
          </w:p>
          <w:p w:rsidR="00797D55" w:rsidRPr="007C1DD4" w:rsidRDefault="00797D55" w:rsidP="00314F4B">
            <w:pPr>
              <w:jc w:val="both"/>
              <w:rPr>
                <w:rFonts w:eastAsia="Times New Roman"/>
              </w:rPr>
            </w:pPr>
            <w:r w:rsidRPr="007C1DD4">
              <w:rPr>
                <w:rFonts w:eastAsia="Times New Roman"/>
              </w:rPr>
              <w:t>Составлено сокращённое ионное уравнение для третьего превращения:</w:t>
            </w:r>
          </w:p>
          <w:p w:rsidR="00797D55" w:rsidRPr="007C1DD4" w:rsidRDefault="00797D55" w:rsidP="00314F4B">
            <w:pPr>
              <w:jc w:val="both"/>
              <w:rPr>
                <w:rFonts w:eastAsia="Times New Roman"/>
                <w:lang w:eastAsia="en-US"/>
              </w:rPr>
            </w:pPr>
            <w:r w:rsidRPr="007C1DD4">
              <w:rPr>
                <w:rFonts w:eastAsia="Times New Roman"/>
              </w:rPr>
              <w:t xml:space="preserve">4) </w:t>
            </w:r>
            <w:proofErr w:type="spellStart"/>
            <w:r w:rsidRPr="007C1DD4">
              <w:rPr>
                <w:rFonts w:eastAsia="Times New Roman"/>
                <w:lang w:val="en-US"/>
              </w:rPr>
              <w:t>Ba</w:t>
            </w:r>
            <w:proofErr w:type="spellEnd"/>
            <w:r w:rsidRPr="007C1DD4">
              <w:rPr>
                <w:rFonts w:eastAsia="Times New Roman"/>
                <w:vertAlign w:val="superscript"/>
              </w:rPr>
              <w:t>2+</w:t>
            </w:r>
            <w:r w:rsidRPr="007C1DD4">
              <w:rPr>
                <w:rFonts w:eastAsia="Times New Roman"/>
              </w:rPr>
              <w:t xml:space="preserve"> + </w:t>
            </w:r>
            <w:r w:rsidRPr="007C1DD4">
              <w:rPr>
                <w:rFonts w:eastAsia="Times New Roman"/>
                <w:lang w:val="en-US"/>
              </w:rPr>
              <w:t>SO</w:t>
            </w:r>
            <w:r w:rsidRPr="007C1DD4">
              <w:rPr>
                <w:rFonts w:eastAsia="Times New Roman"/>
                <w:vertAlign w:val="subscript"/>
              </w:rPr>
              <w:t>4</w:t>
            </w:r>
            <w:r w:rsidRPr="007C1DD4">
              <w:rPr>
                <w:rFonts w:eastAsia="Times New Roman"/>
                <w:vertAlign w:val="superscript"/>
              </w:rPr>
              <w:t>2−</w:t>
            </w:r>
            <w:r w:rsidRPr="007C1DD4">
              <w:rPr>
                <w:rFonts w:eastAsia="Times New Roman"/>
              </w:rPr>
              <w:t xml:space="preserve"> = </w:t>
            </w:r>
            <w:proofErr w:type="spellStart"/>
            <w:r w:rsidRPr="007C1DD4">
              <w:rPr>
                <w:rFonts w:eastAsia="Times New Roman"/>
                <w:lang w:val="en-US"/>
              </w:rPr>
              <w:t>BaSO</w:t>
            </w:r>
            <w:proofErr w:type="spellEnd"/>
            <w:r w:rsidRPr="007C1DD4">
              <w:rPr>
                <w:rFonts w:eastAsia="Times New Roman"/>
                <w:vertAlign w:val="subscript"/>
              </w:rPr>
              <w:t>4</w:t>
            </w:r>
            <w:r w:rsidRPr="007C1DD4">
              <w:rPr>
                <w:rFonts w:eastAsia="Times New Roman"/>
              </w:rPr>
              <w:t>↓</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Ответ правильный и полный, включает в себя все названные элементы</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4</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записаны три уравнения реакций</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3</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записаны два уравнения реакций</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2</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записано одно уравнение реакции</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1</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Все уравнения реакций записаны неверно или отсутствуют</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0</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right"/>
              <w:rPr>
                <w:rFonts w:eastAsia="Times New Roman"/>
                <w:lang w:eastAsia="en-US"/>
              </w:rPr>
            </w:pPr>
            <w:r w:rsidRPr="007C1DD4">
              <w:rPr>
                <w:rFonts w:eastAsia="Times New Roman"/>
                <w:i/>
              </w:rPr>
              <w:t>Максимальный балл</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i/>
                <w:lang w:eastAsia="en-US"/>
              </w:rPr>
            </w:pPr>
            <w:r w:rsidRPr="007C1DD4">
              <w:rPr>
                <w:rFonts w:eastAsia="Times New Roman"/>
                <w:i/>
              </w:rPr>
              <w:t>4</w:t>
            </w:r>
          </w:p>
        </w:tc>
      </w:tr>
    </w:tbl>
    <w:p w:rsidR="00797D55" w:rsidRDefault="00797D55" w:rsidP="00797D55">
      <w:pPr>
        <w:spacing w:before="120"/>
        <w:rPr>
          <w:b/>
        </w:rPr>
      </w:pPr>
      <w:r>
        <w:rPr>
          <w:b/>
        </w:rPr>
        <w:t>Ошибки:</w:t>
      </w:r>
    </w:p>
    <w:p w:rsidR="00797D55" w:rsidRDefault="00797D55" w:rsidP="00797D55">
      <w:pPr>
        <w:spacing w:before="120"/>
      </w:pPr>
      <w:r>
        <w:t xml:space="preserve">Первое превращение продуктом писали одну щелочь, забывая про водород. У ионов бария и у </w:t>
      </w:r>
      <w:proofErr w:type="spellStart"/>
      <w:r>
        <w:t>сульфат-ионов</w:t>
      </w:r>
      <w:proofErr w:type="spellEnd"/>
      <w:r>
        <w:t xml:space="preserve"> не выставляли заряды.</w:t>
      </w:r>
    </w:p>
    <w:p w:rsidR="00797D55" w:rsidRDefault="00797D55" w:rsidP="00797D55">
      <w:pPr>
        <w:spacing w:before="120"/>
      </w:pPr>
    </w:p>
    <w:p w:rsidR="00797D55" w:rsidRPr="007C1DD4" w:rsidRDefault="00797D55" w:rsidP="00797D55">
      <w:pPr>
        <w:jc w:val="both"/>
        <w:rPr>
          <w:rFonts w:eastAsia="Times New Roman"/>
        </w:rPr>
      </w:pPr>
      <w:r w:rsidRPr="007C1DD4">
        <w:rPr>
          <w:rFonts w:eastAsia="Times New Roman"/>
        </w:rPr>
        <w:t xml:space="preserve">Дана схема превращений: </w:t>
      </w:r>
    </w:p>
    <w:p w:rsidR="00797D55" w:rsidRPr="007C1DD4" w:rsidRDefault="00797D55" w:rsidP="00797D55">
      <w:pPr>
        <w:ind w:left="142" w:right="-57"/>
        <w:jc w:val="center"/>
        <w:rPr>
          <w:rFonts w:eastAsia="Times New Roman"/>
        </w:rPr>
      </w:pPr>
      <w:r w:rsidRPr="007C1DD4">
        <w:rPr>
          <w:rFonts w:eastAsia="Times New Roman"/>
          <w:lang w:val="en-US"/>
        </w:rPr>
        <w:t>Mg</w:t>
      </w:r>
      <w:r w:rsidRPr="007C1DD4">
        <w:rPr>
          <w:rFonts w:eastAsia="Times New Roman"/>
          <w:lang w:val="pt-BR"/>
        </w:rPr>
        <w:t>CO</w:t>
      </w:r>
      <w:r w:rsidRPr="007C1DD4">
        <w:rPr>
          <w:rFonts w:eastAsia="Times New Roman"/>
          <w:vertAlign w:val="subscript"/>
        </w:rPr>
        <w:t>3</w:t>
      </w:r>
      <w:r w:rsidRPr="007C1DD4">
        <w:rPr>
          <w:rFonts w:eastAsia="Times New Roman"/>
        </w:rPr>
        <w:t xml:space="preserve"> </w:t>
      </w:r>
      <w:r w:rsidRPr="007C1DD4">
        <w:rPr>
          <w:rFonts w:eastAsia="Times New Roman"/>
          <w:noProof/>
          <w:position w:val="-6"/>
        </w:rPr>
        <w:drawing>
          <wp:inline distT="0" distB="0" distL="0" distR="0">
            <wp:extent cx="504825" cy="2851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4825" cy="285115"/>
                    </a:xfrm>
                    <a:prstGeom prst="rect">
                      <a:avLst/>
                    </a:prstGeom>
                    <a:noFill/>
                    <a:ln>
                      <a:noFill/>
                    </a:ln>
                  </pic:spPr>
                </pic:pic>
              </a:graphicData>
            </a:graphic>
          </wp:inline>
        </w:drawing>
      </w:r>
      <w:r w:rsidRPr="007C1DD4">
        <w:rPr>
          <w:rFonts w:eastAsia="Times New Roman"/>
        </w:rPr>
        <w:t xml:space="preserve"> </w:t>
      </w:r>
      <w:r w:rsidRPr="007C1DD4">
        <w:rPr>
          <w:rFonts w:eastAsia="Times New Roman"/>
          <w:lang w:val="pt-BR"/>
        </w:rPr>
        <w:t>X</w:t>
      </w:r>
      <w:r w:rsidRPr="007C1DD4">
        <w:rPr>
          <w:rFonts w:eastAsia="Times New Roman"/>
        </w:rPr>
        <w:t xml:space="preserve"> → </w:t>
      </w:r>
      <w:proofErr w:type="spellStart"/>
      <w:r w:rsidRPr="007C1DD4">
        <w:rPr>
          <w:rFonts w:eastAsia="Times New Roman"/>
          <w:lang w:val="en-US"/>
        </w:rPr>
        <w:t>MgCl</w:t>
      </w:r>
      <w:proofErr w:type="spellEnd"/>
      <w:r w:rsidRPr="007C1DD4">
        <w:rPr>
          <w:rFonts w:eastAsia="Times New Roman"/>
          <w:vertAlign w:val="subscript"/>
        </w:rPr>
        <w:t>2</w:t>
      </w:r>
      <w:r w:rsidRPr="007C1DD4">
        <w:rPr>
          <w:rFonts w:eastAsia="Times New Roman"/>
        </w:rPr>
        <w:t xml:space="preserve"> → </w:t>
      </w:r>
      <w:r w:rsidRPr="007C1DD4">
        <w:rPr>
          <w:rFonts w:eastAsia="Times New Roman"/>
          <w:lang w:val="en-US"/>
        </w:rPr>
        <w:t>Mg</w:t>
      </w:r>
      <w:r w:rsidRPr="007C1DD4">
        <w:rPr>
          <w:rFonts w:eastAsia="Times New Roman"/>
        </w:rPr>
        <w:t>(</w:t>
      </w:r>
      <w:r w:rsidRPr="007C1DD4">
        <w:rPr>
          <w:rFonts w:eastAsia="Times New Roman"/>
          <w:lang w:val="pt-BR"/>
        </w:rPr>
        <w:t>OH</w:t>
      </w:r>
      <w:r w:rsidRPr="007C1DD4">
        <w:rPr>
          <w:rFonts w:eastAsia="Times New Roman"/>
        </w:rPr>
        <w:t>)</w:t>
      </w:r>
      <w:r w:rsidRPr="007C1DD4">
        <w:rPr>
          <w:rFonts w:eastAsia="Times New Roman"/>
          <w:vertAlign w:val="subscript"/>
        </w:rPr>
        <w:t>2</w:t>
      </w:r>
    </w:p>
    <w:p w:rsidR="00797D55" w:rsidRPr="007C1DD4" w:rsidRDefault="00797D55" w:rsidP="00797D55">
      <w:pPr>
        <w:jc w:val="both"/>
        <w:rPr>
          <w:rFonts w:eastAsia="Times New Roman"/>
        </w:rPr>
      </w:pPr>
      <w:r w:rsidRPr="007C1DD4">
        <w:rPr>
          <w:rFonts w:eastAsia="Times New Roman"/>
        </w:rPr>
        <w:t>Напишите молекулярные уравнения реакций, с помощью которых можно осуществить указанные превращения. Для третьего превращения составьте сокращённое ионное уравнение реакции.</w:t>
      </w:r>
    </w:p>
    <w:p w:rsidR="00797D55" w:rsidRPr="007C1DD4" w:rsidRDefault="00797D55" w:rsidP="00797D55">
      <w:pPr>
        <w:jc w:val="both"/>
        <w:rPr>
          <w:rFonts w:eastAsia="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0"/>
        <w:gridCol w:w="1358"/>
      </w:tblGrid>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b/>
                <w:lang w:eastAsia="en-US"/>
              </w:rPr>
            </w:pPr>
            <w:r w:rsidRPr="007C1DD4">
              <w:rPr>
                <w:rFonts w:eastAsia="Times New Roman"/>
                <w:b/>
                <w:bCs/>
              </w:rPr>
              <w:t>Содержание верного ответа и указания по оцениванию</w:t>
            </w:r>
          </w:p>
          <w:p w:rsidR="00797D55" w:rsidRPr="007C1DD4" w:rsidRDefault="00797D55" w:rsidP="00314F4B">
            <w:pPr>
              <w:jc w:val="center"/>
              <w:rPr>
                <w:rFonts w:eastAsia="Times New Roman"/>
                <w:lang w:eastAsia="en-US"/>
              </w:rPr>
            </w:pPr>
            <w:r w:rsidRPr="007C1DD4">
              <w:rPr>
                <w:rFonts w:eastAsia="Times New Roman"/>
              </w:rPr>
              <w:t>(допускаются иные формулировки ответа, не искажающие его смысла)</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b/>
                <w:bCs/>
              </w:rPr>
              <w:t>Баллы</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Элементы ответа:</w:t>
            </w:r>
          </w:p>
          <w:p w:rsidR="00797D55" w:rsidRPr="007C1DD4" w:rsidRDefault="00797D55" w:rsidP="00314F4B">
            <w:pPr>
              <w:jc w:val="both"/>
              <w:rPr>
                <w:rFonts w:eastAsia="Times New Roman"/>
              </w:rPr>
            </w:pPr>
            <w:r w:rsidRPr="007C1DD4">
              <w:rPr>
                <w:rFonts w:eastAsia="Times New Roman"/>
              </w:rPr>
              <w:t>Написаны уравнения реакций, соответствующих схеме превращений:</w:t>
            </w:r>
          </w:p>
          <w:p w:rsidR="00797D55" w:rsidRPr="007C1DD4" w:rsidRDefault="00797D55" w:rsidP="00314F4B">
            <w:pPr>
              <w:jc w:val="both"/>
              <w:rPr>
                <w:rFonts w:eastAsia="Times New Roman"/>
                <w:lang w:val="pt-BR"/>
              </w:rPr>
            </w:pPr>
            <w:r w:rsidRPr="007C1DD4">
              <w:rPr>
                <w:rFonts w:eastAsia="Times New Roman"/>
                <w:lang w:val="pt-BR"/>
              </w:rPr>
              <w:t>1) MgCO</w:t>
            </w:r>
            <w:r w:rsidRPr="007C1DD4">
              <w:rPr>
                <w:rFonts w:eastAsia="Times New Roman"/>
                <w:vertAlign w:val="subscript"/>
                <w:lang w:val="pt-BR"/>
              </w:rPr>
              <w:t>3</w:t>
            </w:r>
            <w:r w:rsidRPr="007C1DD4">
              <w:rPr>
                <w:rFonts w:eastAsia="Times New Roman"/>
                <w:lang w:val="pt-BR"/>
              </w:rPr>
              <w:t xml:space="preserve"> </w:t>
            </w:r>
            <w:r w:rsidRPr="007C1DD4">
              <w:rPr>
                <w:rFonts w:eastAsia="Times New Roman"/>
                <w:noProof/>
                <w:position w:val="-6"/>
              </w:rPr>
              <w:drawing>
                <wp:inline distT="0" distB="0" distL="0" distR="0">
                  <wp:extent cx="504825" cy="2851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4825" cy="285115"/>
                          </a:xfrm>
                          <a:prstGeom prst="rect">
                            <a:avLst/>
                          </a:prstGeom>
                          <a:noFill/>
                          <a:ln>
                            <a:noFill/>
                          </a:ln>
                        </pic:spPr>
                      </pic:pic>
                    </a:graphicData>
                  </a:graphic>
                </wp:inline>
              </w:drawing>
            </w:r>
            <w:r w:rsidRPr="007C1DD4">
              <w:rPr>
                <w:rFonts w:eastAsia="Times New Roman"/>
                <w:lang w:val="pt-BR"/>
              </w:rPr>
              <w:t xml:space="preserve"> MgO + CO</w:t>
            </w:r>
            <w:r w:rsidRPr="007C1DD4">
              <w:rPr>
                <w:rFonts w:eastAsia="Times New Roman"/>
                <w:vertAlign w:val="subscript"/>
                <w:lang w:val="pt-BR"/>
              </w:rPr>
              <w:t>2</w:t>
            </w:r>
            <w:r w:rsidRPr="007C1DD4">
              <w:rPr>
                <w:rFonts w:eastAsia="Times New Roman"/>
                <w:lang w:val="pt-BR"/>
              </w:rPr>
              <w:t xml:space="preserve"> </w:t>
            </w:r>
          </w:p>
          <w:p w:rsidR="00797D55" w:rsidRPr="007C1DD4" w:rsidRDefault="00797D55" w:rsidP="00314F4B">
            <w:pPr>
              <w:jc w:val="both"/>
              <w:rPr>
                <w:rFonts w:eastAsia="Times New Roman"/>
                <w:lang w:val="pt-BR"/>
              </w:rPr>
            </w:pPr>
            <w:r w:rsidRPr="007C1DD4">
              <w:rPr>
                <w:rFonts w:eastAsia="Times New Roman"/>
                <w:lang w:val="pt-BR"/>
              </w:rPr>
              <w:t>2) MgO + 2HCl = MgCl</w:t>
            </w:r>
            <w:r w:rsidRPr="007C1DD4">
              <w:rPr>
                <w:rFonts w:eastAsia="Times New Roman"/>
                <w:vertAlign w:val="subscript"/>
                <w:lang w:val="pt-BR"/>
              </w:rPr>
              <w:t>2</w:t>
            </w:r>
            <w:r w:rsidRPr="007C1DD4">
              <w:rPr>
                <w:rFonts w:eastAsia="Times New Roman"/>
                <w:lang w:val="pt-BR"/>
              </w:rPr>
              <w:t xml:space="preserve"> + H</w:t>
            </w:r>
            <w:r w:rsidRPr="007C1DD4">
              <w:rPr>
                <w:rFonts w:eastAsia="Times New Roman"/>
                <w:vertAlign w:val="subscript"/>
                <w:lang w:val="pt-BR"/>
              </w:rPr>
              <w:t>2</w:t>
            </w:r>
            <w:r w:rsidRPr="007C1DD4">
              <w:rPr>
                <w:rFonts w:eastAsia="Times New Roman"/>
                <w:lang w:val="pt-BR"/>
              </w:rPr>
              <w:t>O</w:t>
            </w:r>
          </w:p>
          <w:p w:rsidR="00797D55" w:rsidRPr="007C1DD4" w:rsidRDefault="00797D55" w:rsidP="00314F4B">
            <w:pPr>
              <w:jc w:val="both"/>
              <w:rPr>
                <w:rFonts w:eastAsia="Times New Roman"/>
              </w:rPr>
            </w:pPr>
            <w:r w:rsidRPr="007C1DD4">
              <w:rPr>
                <w:rFonts w:eastAsia="Times New Roman"/>
              </w:rPr>
              <w:t>3)</w:t>
            </w:r>
            <w:r w:rsidRPr="007C1DD4">
              <w:rPr>
                <w:rFonts w:eastAsia="Times New Roman"/>
                <w:lang w:val="pt-BR"/>
              </w:rPr>
              <w:t xml:space="preserve"> MgCl</w:t>
            </w:r>
            <w:r w:rsidRPr="007C1DD4">
              <w:rPr>
                <w:rFonts w:eastAsia="Times New Roman"/>
                <w:vertAlign w:val="subscript"/>
              </w:rPr>
              <w:t>2</w:t>
            </w:r>
            <w:r w:rsidRPr="007C1DD4">
              <w:rPr>
                <w:rFonts w:eastAsia="Times New Roman"/>
              </w:rPr>
              <w:t xml:space="preserve"> + 2</w:t>
            </w:r>
            <w:r w:rsidRPr="007C1DD4">
              <w:rPr>
                <w:rFonts w:eastAsia="Times New Roman"/>
                <w:lang w:val="pt-BR"/>
              </w:rPr>
              <w:t>NaOH</w:t>
            </w:r>
            <w:r w:rsidRPr="007C1DD4">
              <w:rPr>
                <w:rFonts w:eastAsia="Times New Roman"/>
              </w:rPr>
              <w:t xml:space="preserve"> = </w:t>
            </w:r>
            <w:r w:rsidRPr="007C1DD4">
              <w:rPr>
                <w:rFonts w:eastAsia="Times New Roman"/>
                <w:lang w:val="pt-BR"/>
              </w:rPr>
              <w:t>Mg</w:t>
            </w:r>
            <w:r w:rsidRPr="007C1DD4">
              <w:rPr>
                <w:rFonts w:eastAsia="Times New Roman"/>
              </w:rPr>
              <w:t>(</w:t>
            </w:r>
            <w:r w:rsidRPr="007C1DD4">
              <w:rPr>
                <w:rFonts w:eastAsia="Times New Roman"/>
                <w:lang w:val="pt-BR"/>
              </w:rPr>
              <w:t>OH</w:t>
            </w:r>
            <w:r w:rsidRPr="007C1DD4">
              <w:rPr>
                <w:rFonts w:eastAsia="Times New Roman"/>
              </w:rPr>
              <w:t>)</w:t>
            </w:r>
            <w:r w:rsidRPr="007C1DD4">
              <w:rPr>
                <w:rFonts w:eastAsia="Times New Roman"/>
                <w:vertAlign w:val="subscript"/>
              </w:rPr>
              <w:t>2</w:t>
            </w:r>
            <w:r w:rsidRPr="007C1DD4">
              <w:rPr>
                <w:rFonts w:eastAsia="Times New Roman"/>
              </w:rPr>
              <w:t xml:space="preserve"> + 2</w:t>
            </w:r>
            <w:r w:rsidRPr="007C1DD4">
              <w:rPr>
                <w:rFonts w:eastAsia="Times New Roman"/>
                <w:lang w:val="pt-BR"/>
              </w:rPr>
              <w:t>NaCl</w:t>
            </w:r>
          </w:p>
          <w:p w:rsidR="00797D55" w:rsidRPr="007C1DD4" w:rsidRDefault="00797D55" w:rsidP="00314F4B">
            <w:pPr>
              <w:jc w:val="both"/>
              <w:rPr>
                <w:rFonts w:eastAsia="Times New Roman"/>
              </w:rPr>
            </w:pPr>
            <w:r w:rsidRPr="007C1DD4">
              <w:rPr>
                <w:rFonts w:eastAsia="Times New Roman"/>
              </w:rPr>
              <w:t>Составлено сокращённое ионное уравнение для третьего превращения:</w:t>
            </w:r>
          </w:p>
          <w:p w:rsidR="00797D55" w:rsidRPr="007C1DD4" w:rsidRDefault="00797D55" w:rsidP="00314F4B">
            <w:pPr>
              <w:jc w:val="both"/>
              <w:rPr>
                <w:rFonts w:eastAsia="Times New Roman"/>
                <w:lang w:eastAsia="en-US"/>
              </w:rPr>
            </w:pPr>
            <w:r w:rsidRPr="007C1DD4">
              <w:rPr>
                <w:rFonts w:eastAsia="Times New Roman"/>
              </w:rPr>
              <w:t xml:space="preserve">4) </w:t>
            </w:r>
            <w:r w:rsidRPr="007C1DD4">
              <w:rPr>
                <w:rFonts w:eastAsia="Times New Roman"/>
                <w:lang w:val="pt-BR"/>
              </w:rPr>
              <w:t>Mg</w:t>
            </w:r>
            <w:r w:rsidRPr="007C1DD4">
              <w:rPr>
                <w:rFonts w:eastAsia="Times New Roman"/>
                <w:vertAlign w:val="superscript"/>
              </w:rPr>
              <w:t>2+</w:t>
            </w:r>
            <w:r w:rsidRPr="007C1DD4">
              <w:rPr>
                <w:rFonts w:eastAsia="Times New Roman"/>
              </w:rPr>
              <w:t xml:space="preserve"> + </w:t>
            </w:r>
            <w:r w:rsidRPr="007C1DD4">
              <w:rPr>
                <w:rFonts w:eastAsia="Times New Roman"/>
                <w:b/>
              </w:rPr>
              <w:t>2</w:t>
            </w:r>
            <w:r w:rsidRPr="007C1DD4">
              <w:rPr>
                <w:rFonts w:eastAsia="Times New Roman"/>
                <w:lang w:val="pt-BR"/>
              </w:rPr>
              <w:t>OH</w:t>
            </w:r>
            <w:r w:rsidRPr="007C1DD4">
              <w:rPr>
                <w:rFonts w:eastAsia="Times New Roman"/>
                <w:vertAlign w:val="superscript"/>
              </w:rPr>
              <w:t>–</w:t>
            </w:r>
            <w:r w:rsidRPr="007C1DD4">
              <w:rPr>
                <w:rFonts w:eastAsia="Times New Roman"/>
              </w:rPr>
              <w:t xml:space="preserve"> = </w:t>
            </w:r>
            <w:r w:rsidRPr="007C1DD4">
              <w:rPr>
                <w:rFonts w:eastAsia="Times New Roman"/>
                <w:lang w:val="pt-BR"/>
              </w:rPr>
              <w:t>Mg</w:t>
            </w:r>
            <w:r w:rsidRPr="007C1DD4">
              <w:rPr>
                <w:rFonts w:eastAsia="Times New Roman"/>
              </w:rPr>
              <w:t>(</w:t>
            </w:r>
            <w:r w:rsidRPr="007C1DD4">
              <w:rPr>
                <w:rFonts w:eastAsia="Times New Roman"/>
                <w:lang w:val="pt-BR"/>
              </w:rPr>
              <w:t>OH</w:t>
            </w:r>
            <w:r w:rsidRPr="007C1DD4">
              <w:rPr>
                <w:rFonts w:eastAsia="Times New Roman"/>
              </w:rPr>
              <w:t>)</w:t>
            </w:r>
            <w:r w:rsidRPr="007C1DD4">
              <w:rPr>
                <w:rFonts w:eastAsia="Times New Roman"/>
                <w:vertAlign w:val="subscript"/>
              </w:rPr>
              <w:t>2</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Ответ правильный и полный, включает в себя все названные элементы</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4</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записаны три уравнения реакций</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3</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записаны два уравнения реакций</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2</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Правильно записано одно уравнение реакции</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1</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both"/>
              <w:rPr>
                <w:rFonts w:eastAsia="Times New Roman"/>
                <w:lang w:eastAsia="en-US"/>
              </w:rPr>
            </w:pPr>
            <w:r w:rsidRPr="007C1DD4">
              <w:rPr>
                <w:rFonts w:eastAsia="Times New Roman"/>
              </w:rPr>
              <w:t>Все уравнения реакций записаны неверно или отсутствуют</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lang w:eastAsia="en-US"/>
              </w:rPr>
            </w:pPr>
            <w:r w:rsidRPr="007C1DD4">
              <w:rPr>
                <w:rFonts w:eastAsia="Times New Roman"/>
              </w:rPr>
              <w:t>0</w:t>
            </w:r>
          </w:p>
        </w:tc>
      </w:tr>
      <w:tr w:rsidR="00797D55" w:rsidRPr="007C1DD4" w:rsidTr="00314F4B">
        <w:tc>
          <w:tcPr>
            <w:tcW w:w="8388"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right"/>
              <w:rPr>
                <w:rFonts w:eastAsia="Times New Roman"/>
                <w:lang w:eastAsia="en-US"/>
              </w:rPr>
            </w:pPr>
            <w:r w:rsidRPr="007C1DD4">
              <w:rPr>
                <w:rFonts w:eastAsia="Times New Roman"/>
                <w:i/>
              </w:rPr>
              <w:t>Максимальный балл</w:t>
            </w:r>
          </w:p>
        </w:tc>
        <w:tc>
          <w:tcPr>
            <w:tcW w:w="1183" w:type="dxa"/>
            <w:tcBorders>
              <w:top w:val="single" w:sz="4" w:space="0" w:color="auto"/>
              <w:left w:val="single" w:sz="4" w:space="0" w:color="auto"/>
              <w:bottom w:val="single" w:sz="4" w:space="0" w:color="auto"/>
              <w:right w:val="single" w:sz="4" w:space="0" w:color="auto"/>
            </w:tcBorders>
          </w:tcPr>
          <w:p w:rsidR="00797D55" w:rsidRPr="007C1DD4" w:rsidRDefault="00797D55" w:rsidP="00314F4B">
            <w:pPr>
              <w:jc w:val="center"/>
              <w:rPr>
                <w:rFonts w:eastAsia="Times New Roman"/>
                <w:i/>
                <w:lang w:eastAsia="en-US"/>
              </w:rPr>
            </w:pPr>
            <w:r w:rsidRPr="007C1DD4">
              <w:rPr>
                <w:rFonts w:eastAsia="Times New Roman"/>
                <w:i/>
              </w:rPr>
              <w:t>4</w:t>
            </w:r>
          </w:p>
        </w:tc>
      </w:tr>
    </w:tbl>
    <w:p w:rsidR="00797D55" w:rsidRPr="007C1DD4" w:rsidRDefault="00797D55" w:rsidP="00797D55">
      <w:pPr>
        <w:jc w:val="both"/>
        <w:rPr>
          <w:rFonts w:eastAsia="Times New Roman"/>
          <w:sz w:val="2"/>
          <w:szCs w:val="28"/>
        </w:rPr>
      </w:pPr>
    </w:p>
    <w:p w:rsidR="00797D55" w:rsidRPr="007C1DD4" w:rsidRDefault="00797D55" w:rsidP="00797D55">
      <w:pPr>
        <w:jc w:val="both"/>
        <w:rPr>
          <w:rFonts w:eastAsia="Times New Roman"/>
          <w:sz w:val="2"/>
          <w:szCs w:val="28"/>
        </w:rPr>
      </w:pPr>
    </w:p>
    <w:p w:rsidR="00797D55" w:rsidRPr="007C1DD4" w:rsidRDefault="00797D55" w:rsidP="00797D55">
      <w:pPr>
        <w:jc w:val="both"/>
        <w:rPr>
          <w:rFonts w:eastAsia="Times New Roman"/>
          <w:sz w:val="20"/>
          <w:szCs w:val="20"/>
        </w:rPr>
      </w:pPr>
    </w:p>
    <w:p w:rsidR="00797D55" w:rsidRPr="00783B65" w:rsidRDefault="00797D55" w:rsidP="00797D55">
      <w:pPr>
        <w:spacing w:before="120"/>
        <w:jc w:val="both"/>
      </w:pPr>
      <w:r w:rsidRPr="00783B65">
        <w:rPr>
          <w:b/>
        </w:rPr>
        <w:t>Ошибки:</w:t>
      </w:r>
      <w:r>
        <w:rPr>
          <w:b/>
        </w:rPr>
        <w:t xml:space="preserve"> </w:t>
      </w:r>
      <w:r>
        <w:t xml:space="preserve">не учитывали, что </w:t>
      </w:r>
      <w:proofErr w:type="spellStart"/>
      <w:r>
        <w:t>гидроксид</w:t>
      </w:r>
      <w:proofErr w:type="spellEnd"/>
      <w:r>
        <w:t xml:space="preserve"> магния выпадает в осадок, так как нерастворимое основание, не составлено сокращенное, в сокращенном упускали коэффициент </w:t>
      </w:r>
      <w:r w:rsidRPr="007267E2">
        <w:rPr>
          <w:b/>
        </w:rPr>
        <w:t>2</w:t>
      </w:r>
      <w:r>
        <w:t xml:space="preserve"> перед </w:t>
      </w:r>
      <w:proofErr w:type="spellStart"/>
      <w:r>
        <w:t>гидроксид</w:t>
      </w:r>
      <w:proofErr w:type="spellEnd"/>
      <w:r>
        <w:t xml:space="preserve"> –ионом.</w:t>
      </w:r>
    </w:p>
    <w:p w:rsidR="00797D55" w:rsidRDefault="00797D55" w:rsidP="00797D55">
      <w:pPr>
        <w:spacing w:before="120"/>
        <w:rPr>
          <w:b/>
        </w:rPr>
      </w:pPr>
      <w:r>
        <w:rPr>
          <w:b/>
        </w:rPr>
        <w:lastRenderedPageBreak/>
        <w:t>Задание №22</w:t>
      </w:r>
      <w:r w:rsidRPr="00927ABB">
        <w:rPr>
          <w:b/>
        </w:rPr>
        <w:t xml:space="preserve"> </w:t>
      </w:r>
    </w:p>
    <w:p w:rsidR="00797D55" w:rsidRPr="00927ABB" w:rsidRDefault="00797D55" w:rsidP="00797D55">
      <w:pPr>
        <w:spacing w:before="120"/>
        <w:ind w:firstLine="567"/>
        <w:jc w:val="both"/>
        <w:rPr>
          <w:b/>
        </w:rPr>
      </w:pPr>
      <w:r>
        <w:t>Третье задание части 2 (задание № 22) предполагает комбинированное выполнение двух видов расчётов: вычисление массовой доли растворённого вещества в растворе и вычисление количества вещества, массы или объёма вещества по количеству вещества, массе или объёму одного из реагентов или продуктов реакции. В данном задании возможно и другое сочетание видов 7 расчётов: нахождение массы осадка или объёма выделившегося газа по известной массе раствора и массовой доле растворённого в нём вещества.</w:t>
      </w:r>
    </w:p>
    <w:p w:rsidR="00797D55" w:rsidRPr="00927ABB" w:rsidRDefault="00797D55" w:rsidP="00797D55">
      <w:pPr>
        <w:spacing w:before="120"/>
        <w:ind w:firstLine="567"/>
        <w:jc w:val="both"/>
      </w:pPr>
      <w:r w:rsidRPr="00927ABB">
        <w:t xml:space="preserve">Задача по уравнению реакции проверяет умение вычислять массовую долю вещества в растворе, а также количество вещества, объем или массу вещества по известному количеству вещества, объему или массе реагентов, или продуктов реакции. Это задание требует также правильное написание уравнения химической реакции и умение решать задачи по уравнению реакции. Решение задачи не получает максимального количества баллов, если неверно расставлены коэффициенты. Коэффициенты определяют количество вещества по уравнению реакции, что является важным элементом решения задачи. </w:t>
      </w:r>
    </w:p>
    <w:p w:rsidR="00797D55" w:rsidRPr="00927ABB" w:rsidRDefault="00797D55" w:rsidP="00797D55">
      <w:pPr>
        <w:spacing w:before="120"/>
        <w:rPr>
          <w:b/>
        </w:rPr>
      </w:pPr>
      <w:r>
        <w:rPr>
          <w:b/>
        </w:rPr>
        <w:t>Типичные ошибки по заданию №22</w:t>
      </w:r>
      <w:r w:rsidRPr="00927ABB">
        <w:rPr>
          <w:b/>
        </w:rPr>
        <w:t xml:space="preserve">: </w:t>
      </w:r>
    </w:p>
    <w:p w:rsidR="00797D55" w:rsidRPr="00E11FAC" w:rsidRDefault="00797D55" w:rsidP="00797D55">
      <w:pPr>
        <w:numPr>
          <w:ilvl w:val="0"/>
          <w:numId w:val="34"/>
        </w:numPr>
        <w:jc w:val="both"/>
      </w:pPr>
      <w:r w:rsidRPr="00E11FAC">
        <w:t>неверно расставлены коэффициенты в уравнении реакции или неверно составлено уравнение реакции;</w:t>
      </w:r>
    </w:p>
    <w:p w:rsidR="00797D55" w:rsidRPr="00E11FAC" w:rsidRDefault="00797D55" w:rsidP="00797D55">
      <w:pPr>
        <w:numPr>
          <w:ilvl w:val="0"/>
          <w:numId w:val="34"/>
        </w:numPr>
        <w:jc w:val="both"/>
      </w:pPr>
      <w:r w:rsidRPr="00E11FAC">
        <w:t xml:space="preserve">допущены ошибки при вычислении относительной молекулярной массы (не отработан навык правил округления, участники ГИА используют дробные значения относительных атомных масс, не учитывают индексы в формульной единице вещества); </w:t>
      </w:r>
    </w:p>
    <w:p w:rsidR="00797D55" w:rsidRPr="00E11FAC" w:rsidRDefault="00797D55" w:rsidP="00797D55">
      <w:pPr>
        <w:numPr>
          <w:ilvl w:val="0"/>
          <w:numId w:val="34"/>
        </w:numPr>
        <w:jc w:val="both"/>
      </w:pPr>
      <w:r w:rsidRPr="00E11FAC">
        <w:t xml:space="preserve">допущены ошибки в расчетах (математические); </w:t>
      </w:r>
    </w:p>
    <w:p w:rsidR="00797D55" w:rsidRPr="00E11FAC" w:rsidRDefault="00797D55" w:rsidP="00797D55">
      <w:pPr>
        <w:numPr>
          <w:ilvl w:val="0"/>
          <w:numId w:val="34"/>
        </w:numPr>
        <w:jc w:val="both"/>
      </w:pPr>
      <w:r w:rsidRPr="00E11FAC">
        <w:t xml:space="preserve">не знают формулы массовой доли растворенного вещества в растворе; </w:t>
      </w:r>
    </w:p>
    <w:p w:rsidR="00797D55" w:rsidRPr="00E11FAC" w:rsidRDefault="00797D55" w:rsidP="00797D55">
      <w:pPr>
        <w:numPr>
          <w:ilvl w:val="0"/>
          <w:numId w:val="34"/>
        </w:numPr>
        <w:jc w:val="both"/>
      </w:pPr>
      <w:r w:rsidRPr="00E11FAC">
        <w:t>неверно рассчитано количество вещества, из-за использования ошибочной формулы, или не учтены коэффициенты при определении неизвестного количества вещества;</w:t>
      </w:r>
    </w:p>
    <w:p w:rsidR="00797D55" w:rsidRPr="00E11FAC" w:rsidRDefault="00797D55" w:rsidP="00797D55">
      <w:pPr>
        <w:numPr>
          <w:ilvl w:val="0"/>
          <w:numId w:val="34"/>
        </w:numPr>
      </w:pPr>
      <w:r w:rsidRPr="00E11FAC">
        <w:t>не указаны единицы измерения или указаны неверно</w:t>
      </w:r>
      <w:r>
        <w:t>;</w:t>
      </w:r>
      <w:r w:rsidRPr="00E11FAC">
        <w:t xml:space="preserve"> </w:t>
      </w:r>
    </w:p>
    <w:p w:rsidR="00797D55" w:rsidRPr="00E11FAC" w:rsidRDefault="00797D55" w:rsidP="00797D55">
      <w:pPr>
        <w:numPr>
          <w:ilvl w:val="0"/>
          <w:numId w:val="34"/>
        </w:numPr>
      </w:pPr>
      <w:r w:rsidRPr="00E11FAC">
        <w:t>не указывают единицы измерения искомых физических величин.</w:t>
      </w:r>
    </w:p>
    <w:p w:rsidR="00797D55" w:rsidRPr="00927ABB" w:rsidRDefault="00797D55" w:rsidP="00797D55">
      <w:pPr>
        <w:ind w:left="360"/>
        <w:rPr>
          <w:b/>
        </w:rPr>
      </w:pPr>
    </w:p>
    <w:p w:rsidR="00797D55" w:rsidRDefault="00797D55" w:rsidP="00797D55">
      <w:pPr>
        <w:ind w:left="360"/>
        <w:rPr>
          <w:b/>
        </w:rPr>
      </w:pPr>
      <w:r w:rsidRPr="00927ABB">
        <w:rPr>
          <w:b/>
        </w:rPr>
        <w:t xml:space="preserve">Примеры заданий </w:t>
      </w:r>
      <w:r>
        <w:rPr>
          <w:b/>
        </w:rPr>
        <w:t>22</w:t>
      </w:r>
      <w:r w:rsidRPr="00927ABB">
        <w:rPr>
          <w:b/>
        </w:rPr>
        <w:t xml:space="preserve"> из КИМ:</w:t>
      </w:r>
    </w:p>
    <w:p w:rsidR="00797D55" w:rsidRPr="00927ABB" w:rsidRDefault="00797D55" w:rsidP="00797D55">
      <w:pPr>
        <w:jc w:val="both"/>
        <w:rPr>
          <w:rFonts w:eastAsia="Times New Roman"/>
        </w:rPr>
      </w:pPr>
      <w:r w:rsidRPr="00927ABB">
        <w:rPr>
          <w:rFonts w:eastAsia="Times New Roman"/>
        </w:rPr>
        <w:t>Оксид меди(</w:t>
      </w:r>
      <w:r w:rsidRPr="00927ABB">
        <w:rPr>
          <w:rFonts w:eastAsia="Times New Roman"/>
          <w:lang w:val="en-US"/>
        </w:rPr>
        <w:t>II</w:t>
      </w:r>
      <w:r w:rsidRPr="00927ABB">
        <w:rPr>
          <w:rFonts w:eastAsia="Times New Roman"/>
        </w:rPr>
        <w:t>) массой 32 г может прореагировать с 146 г раствора соляной кислоты. Определите массовую долю кислоты в растворе.</w:t>
      </w:r>
    </w:p>
    <w:p w:rsidR="00797D55" w:rsidRPr="00927ABB" w:rsidRDefault="00797D55" w:rsidP="00797D55">
      <w:pPr>
        <w:jc w:val="both"/>
        <w:rPr>
          <w:rFonts w:eastAsia="Times New Roman"/>
        </w:rPr>
      </w:pPr>
      <w:r w:rsidRPr="00927ABB">
        <w:rPr>
          <w:rFonts w:eastAsia="Times New Roman"/>
        </w:rPr>
        <w:t>В ответе запишите уравнение реакции, о которой идёт речь в условии задачи, и приведите все необходимые вычисления (указывайте единицы измерения искомых физических величин).</w:t>
      </w:r>
    </w:p>
    <w:p w:rsidR="00797D55" w:rsidRPr="00927ABB" w:rsidRDefault="00797D55" w:rsidP="00797D55">
      <w:pPr>
        <w:jc w:val="both"/>
        <w:rPr>
          <w:rFonts w:eastAsia="Times New Roman"/>
        </w:rPr>
      </w:pPr>
      <w:r w:rsidRPr="00927ABB">
        <w:rPr>
          <w:rFonts w:eastAsia="Times New Roman"/>
        </w:rPr>
        <w:t>Элементы ответа:</w:t>
      </w:r>
    </w:p>
    <w:p w:rsidR="00797D55" w:rsidRPr="00927ABB" w:rsidRDefault="00797D55" w:rsidP="00797D55">
      <w:pPr>
        <w:jc w:val="both"/>
        <w:rPr>
          <w:rFonts w:eastAsia="Times New Roman"/>
        </w:rPr>
      </w:pPr>
      <w:r w:rsidRPr="00927ABB">
        <w:rPr>
          <w:rFonts w:eastAsia="Times New Roman"/>
        </w:rPr>
        <w:t>1) Составлено уравнение реакции:</w:t>
      </w:r>
    </w:p>
    <w:p w:rsidR="00797D55" w:rsidRPr="00927ABB" w:rsidRDefault="00797D55" w:rsidP="00797D55">
      <w:pPr>
        <w:jc w:val="both"/>
        <w:rPr>
          <w:rFonts w:eastAsia="Times New Roman"/>
        </w:rPr>
      </w:pPr>
      <w:proofErr w:type="spellStart"/>
      <w:r w:rsidRPr="00927ABB">
        <w:rPr>
          <w:rFonts w:eastAsia="Times New Roman"/>
          <w:lang w:val="en-US"/>
        </w:rPr>
        <w:t>CuO</w:t>
      </w:r>
      <w:proofErr w:type="spellEnd"/>
      <w:r w:rsidRPr="00927ABB">
        <w:rPr>
          <w:rFonts w:eastAsia="Times New Roman"/>
        </w:rPr>
        <w:t xml:space="preserve"> + </w:t>
      </w:r>
      <w:r w:rsidRPr="00927ABB">
        <w:rPr>
          <w:rFonts w:eastAsia="Times New Roman"/>
          <w:b/>
        </w:rPr>
        <w:t>2</w:t>
      </w:r>
      <w:proofErr w:type="spellStart"/>
      <w:r w:rsidRPr="00927ABB">
        <w:rPr>
          <w:rFonts w:eastAsia="Times New Roman"/>
          <w:lang w:val="en-US"/>
        </w:rPr>
        <w:t>HCl</w:t>
      </w:r>
      <w:proofErr w:type="spellEnd"/>
      <w:r w:rsidRPr="00927ABB">
        <w:rPr>
          <w:rFonts w:eastAsia="Times New Roman"/>
        </w:rPr>
        <w:t xml:space="preserve"> = </w:t>
      </w:r>
      <w:proofErr w:type="spellStart"/>
      <w:r w:rsidRPr="00927ABB">
        <w:rPr>
          <w:rFonts w:eastAsia="Times New Roman"/>
          <w:lang w:val="en-US"/>
        </w:rPr>
        <w:t>CuCl</w:t>
      </w:r>
      <w:proofErr w:type="spellEnd"/>
      <w:r w:rsidRPr="00927ABB">
        <w:rPr>
          <w:rFonts w:eastAsia="Times New Roman"/>
          <w:vertAlign w:val="subscript"/>
        </w:rPr>
        <w:t>2</w:t>
      </w:r>
      <w:r w:rsidRPr="00927ABB">
        <w:rPr>
          <w:rFonts w:eastAsia="Times New Roman"/>
        </w:rPr>
        <w:t xml:space="preserve"> + </w:t>
      </w:r>
      <w:r w:rsidRPr="00927ABB">
        <w:rPr>
          <w:rFonts w:eastAsia="Times New Roman"/>
          <w:lang w:val="en-US"/>
        </w:rPr>
        <w:t>H</w:t>
      </w:r>
      <w:r w:rsidRPr="00927ABB">
        <w:rPr>
          <w:rFonts w:eastAsia="Times New Roman"/>
          <w:vertAlign w:val="subscript"/>
        </w:rPr>
        <w:t>2</w:t>
      </w:r>
      <w:r w:rsidRPr="00927ABB">
        <w:rPr>
          <w:rFonts w:eastAsia="Times New Roman"/>
          <w:lang w:val="en-US"/>
        </w:rPr>
        <w:t>O</w:t>
      </w:r>
    </w:p>
    <w:p w:rsidR="00797D55" w:rsidRPr="00927ABB" w:rsidRDefault="00797D55" w:rsidP="00797D55">
      <w:pPr>
        <w:spacing w:before="120"/>
        <w:jc w:val="both"/>
        <w:rPr>
          <w:rFonts w:eastAsia="Times New Roman"/>
        </w:rPr>
      </w:pPr>
      <w:r w:rsidRPr="00927ABB">
        <w:rPr>
          <w:rFonts w:eastAsia="Times New Roman"/>
        </w:rPr>
        <w:t xml:space="preserve">2) Определена масса соляной кислоты, вступившей в реакцию: </w:t>
      </w:r>
    </w:p>
    <w:p w:rsidR="00797D55" w:rsidRPr="00927ABB" w:rsidRDefault="00797D55" w:rsidP="00797D55">
      <w:pPr>
        <w:jc w:val="both"/>
        <w:rPr>
          <w:rFonts w:eastAsia="Times New Roman"/>
          <w:lang w:val="pt-BR"/>
        </w:rPr>
      </w:pPr>
      <w:r w:rsidRPr="00927ABB">
        <w:rPr>
          <w:rFonts w:eastAsia="Times New Roman"/>
          <w:lang w:val="pt-BR"/>
        </w:rPr>
        <w:t xml:space="preserve">n(CuO) = 32 : 80 = 0,4 </w:t>
      </w:r>
      <w:r w:rsidRPr="00927ABB">
        <w:rPr>
          <w:rFonts w:eastAsia="Times New Roman"/>
        </w:rPr>
        <w:t>моль</w:t>
      </w:r>
    </w:p>
    <w:p w:rsidR="00797D55" w:rsidRPr="00927ABB" w:rsidRDefault="00797D55" w:rsidP="00797D55">
      <w:pPr>
        <w:jc w:val="both"/>
        <w:rPr>
          <w:rFonts w:eastAsia="Times New Roman"/>
          <w:lang w:val="pt-BR"/>
        </w:rPr>
      </w:pPr>
      <w:r w:rsidRPr="00927ABB">
        <w:rPr>
          <w:rFonts w:eastAsia="Times New Roman"/>
          <w:lang w:val="pt-BR"/>
        </w:rPr>
        <w:t xml:space="preserve">n(HCl) = 2n(CuO) = 0,8 </w:t>
      </w:r>
      <w:r w:rsidRPr="00927ABB">
        <w:rPr>
          <w:rFonts w:eastAsia="Times New Roman"/>
        </w:rPr>
        <w:t>моль</w:t>
      </w:r>
    </w:p>
    <w:p w:rsidR="00797D55" w:rsidRPr="00927ABB" w:rsidRDefault="00797D55" w:rsidP="00797D55">
      <w:pPr>
        <w:jc w:val="both"/>
        <w:rPr>
          <w:rFonts w:eastAsia="Times New Roman"/>
        </w:rPr>
      </w:pPr>
      <w:r w:rsidRPr="00927ABB">
        <w:rPr>
          <w:rFonts w:eastAsia="Times New Roman"/>
          <w:lang w:val="it-IT"/>
        </w:rPr>
        <w:t>m</w:t>
      </w:r>
      <w:r w:rsidRPr="00927ABB">
        <w:rPr>
          <w:rFonts w:eastAsia="Times New Roman"/>
        </w:rPr>
        <w:t>(</w:t>
      </w:r>
      <w:r w:rsidRPr="00927ABB">
        <w:rPr>
          <w:rFonts w:eastAsia="Times New Roman"/>
          <w:lang w:val="it-IT"/>
        </w:rPr>
        <w:t>HCl</w:t>
      </w:r>
      <w:r w:rsidRPr="00927ABB">
        <w:rPr>
          <w:rFonts w:eastAsia="Times New Roman"/>
        </w:rPr>
        <w:t>) = 0,8 ∙ 36,5 = 29,2 г</w:t>
      </w:r>
    </w:p>
    <w:p w:rsidR="00797D55" w:rsidRPr="00927ABB" w:rsidRDefault="00797D55" w:rsidP="00797D55">
      <w:pPr>
        <w:spacing w:before="120"/>
        <w:jc w:val="both"/>
        <w:rPr>
          <w:rFonts w:eastAsia="Times New Roman"/>
        </w:rPr>
      </w:pPr>
      <w:r w:rsidRPr="00927ABB">
        <w:rPr>
          <w:rFonts w:eastAsia="Times New Roman"/>
        </w:rPr>
        <w:t xml:space="preserve">3) Рассчитана массовая доля </w:t>
      </w:r>
      <w:r w:rsidRPr="00927ABB">
        <w:rPr>
          <w:rFonts w:eastAsia="Times New Roman"/>
          <w:lang w:val="it-IT"/>
        </w:rPr>
        <w:t>HCl</w:t>
      </w:r>
      <w:r w:rsidRPr="00927ABB">
        <w:rPr>
          <w:rFonts w:eastAsia="Times New Roman"/>
        </w:rPr>
        <w:t xml:space="preserve"> в растворе:</w:t>
      </w:r>
    </w:p>
    <w:p w:rsidR="00797D55" w:rsidRPr="00927ABB" w:rsidRDefault="00797D55" w:rsidP="00797D55">
      <w:pPr>
        <w:ind w:left="360"/>
        <w:rPr>
          <w:b/>
        </w:rPr>
      </w:pPr>
      <w:r w:rsidRPr="00927ABB">
        <w:rPr>
          <w:rFonts w:eastAsia="Times New Roman"/>
          <w:lang w:val="en-US"/>
        </w:rPr>
        <w:t>ω</w:t>
      </w:r>
      <w:r w:rsidRPr="00927ABB">
        <w:rPr>
          <w:rFonts w:eastAsia="Times New Roman"/>
        </w:rPr>
        <w:t xml:space="preserve"> = 29,2: 146 = 0,2, или 20%</w:t>
      </w:r>
    </w:p>
    <w:p w:rsidR="00797D55" w:rsidRPr="00927ABB" w:rsidRDefault="00797D55" w:rsidP="00797D55">
      <w:pPr>
        <w:spacing w:before="120"/>
        <w:jc w:val="both"/>
      </w:pPr>
      <w:r w:rsidRPr="00927ABB">
        <w:t xml:space="preserve">В данной </w:t>
      </w:r>
      <w:r w:rsidRPr="00927ABB">
        <w:rPr>
          <w:b/>
        </w:rPr>
        <w:t xml:space="preserve">задаче коэффициент 2 перед соляной кислотой, он </w:t>
      </w:r>
      <w:r w:rsidRPr="00927ABB">
        <w:t xml:space="preserve">влияет на решение задачи. Ошибка – не удваивают количество соляной кислоты. </w:t>
      </w:r>
      <w:r>
        <w:t xml:space="preserve">Забывают, что относительная атомная масса хлора 35,5. Или неверно определяют массу меди. Часто встречается ошибка. </w:t>
      </w:r>
      <w:r w:rsidRPr="00927ABB">
        <w:t>Отсюда – неверный расчет молярных масс. За математические ошибки снимают 1 балл.</w:t>
      </w:r>
      <w:r>
        <w:t xml:space="preserve"> Забывают определить массовую долю.  </w:t>
      </w:r>
    </w:p>
    <w:p w:rsidR="00797D55" w:rsidRDefault="00797D55" w:rsidP="00797D55">
      <w:pPr>
        <w:spacing w:before="120"/>
        <w:jc w:val="both"/>
      </w:pPr>
      <w:r w:rsidRPr="00255A00">
        <w:t>За это задание 0 баллов получили</w:t>
      </w:r>
      <w:r>
        <w:t xml:space="preserve"> 30,2% и </w:t>
      </w:r>
      <w:r w:rsidRPr="00255A00">
        <w:t>30,6 % (2019</w:t>
      </w:r>
      <w:r>
        <w:t xml:space="preserve">г. </w:t>
      </w:r>
      <w:r w:rsidRPr="00255A00">
        <w:t>- 33,1%) участников экзамена. Это немного меньше, чем в 2019 году. Максимальный балл получили 37,2</w:t>
      </w:r>
      <w:r>
        <w:t>%</w:t>
      </w:r>
      <w:r w:rsidRPr="00255A00">
        <w:t>, 40,2% (2019</w:t>
      </w:r>
      <w:r>
        <w:t>г.</w:t>
      </w:r>
      <w:r w:rsidRPr="00255A00">
        <w:t xml:space="preserve"> - 38,2%) выпускников. Данное задание является заданием с высоким уровнем сложности. Участники из группы</w:t>
      </w:r>
      <w:r>
        <w:t>,</w:t>
      </w:r>
      <w:r w:rsidRPr="00255A00">
        <w:t xml:space="preserve"> получивших оценку «2»</w:t>
      </w:r>
      <w:r>
        <w:t>,</w:t>
      </w:r>
      <w:r w:rsidRPr="00255A00">
        <w:t xml:space="preserve"> не приступают к этому заданию. Участники из группы</w:t>
      </w:r>
      <w:r>
        <w:t>,</w:t>
      </w:r>
      <w:r w:rsidRPr="00255A00">
        <w:t xml:space="preserve"> получивших оценку «3», иногда зарабатывают 1 балл за написание уравнения реакции</w:t>
      </w:r>
      <w:r>
        <w:t>.</w:t>
      </w:r>
      <w:r w:rsidRPr="00255A00">
        <w:t xml:space="preserve"> 76,9% (2019</w:t>
      </w:r>
      <w:r>
        <w:t>г.</w:t>
      </w:r>
      <w:r w:rsidRPr="00255A00">
        <w:t xml:space="preserve"> - 71%) участников из группы</w:t>
      </w:r>
      <w:r>
        <w:t>,</w:t>
      </w:r>
      <w:r w:rsidRPr="00255A00">
        <w:t xml:space="preserve"> получивших оценку «5»</w:t>
      </w:r>
      <w:r>
        <w:t>,</w:t>
      </w:r>
      <w:r w:rsidRPr="00255A00">
        <w:t xml:space="preserve"> справились с заданием, получив максимальный балл. Здесь прослеживается </w:t>
      </w:r>
      <w:r w:rsidRPr="00255A00">
        <w:lastRenderedPageBreak/>
        <w:t>более высокий результат по сравнению с 2019</w:t>
      </w:r>
      <w:r>
        <w:t xml:space="preserve"> </w:t>
      </w:r>
      <w:r w:rsidRPr="00255A00">
        <w:t xml:space="preserve">годом. При подготовке к ГИА необходимо не уменьшать время для тренингов </w:t>
      </w:r>
      <w:r>
        <w:t>по решению</w:t>
      </w:r>
      <w:r w:rsidRPr="00255A00">
        <w:t xml:space="preserve"> данного задания. </w:t>
      </w:r>
    </w:p>
    <w:p w:rsidR="00797D55" w:rsidRDefault="00797D55" w:rsidP="00797D55">
      <w:pPr>
        <w:spacing w:before="120"/>
        <w:jc w:val="both"/>
        <w:rPr>
          <w:b/>
        </w:rPr>
      </w:pPr>
      <w:r w:rsidRPr="004F24E8">
        <w:rPr>
          <w:b/>
        </w:rPr>
        <w:t>Задание 23 и 24</w:t>
      </w:r>
    </w:p>
    <w:p w:rsidR="00797D55" w:rsidRDefault="00797D55" w:rsidP="00797D55">
      <w:pPr>
        <w:spacing w:before="120"/>
        <w:jc w:val="both"/>
      </w:pPr>
      <w:r>
        <w:t xml:space="preserve">Практическая часть в Республике Карелия проводилась и ранее. Экзамен проводили в республике по Модели 2, которая включала реальный эксперимент. Но задание с реальным экспериментом изменило формат. Поэтому сам реальный эксперимент не вызывал затруднений в подготовке, только само задание стало другим по сравнению с 2019 годом, когда проводился экзамен. Нужно было составлять цепочку для получения вещества и получать это вещество путем последовательных превращений. На мой взгляд, данные задания стали проще, а осуществление превращений теперь в другом задании. И саму схему составлять не нужно. В 21 задании осуществляется написание трех молекулярных уравнений по предложенной уже схеме. Могут быть в цепочке и неизвестные вещества. </w:t>
      </w:r>
    </w:p>
    <w:p w:rsidR="00797D55" w:rsidRDefault="00797D55" w:rsidP="00797D55">
      <w:pPr>
        <w:spacing w:before="120"/>
        <w:rPr>
          <w:b/>
          <w:bCs/>
        </w:rPr>
      </w:pPr>
      <w:r w:rsidRPr="004E58E9">
        <w:rPr>
          <w:b/>
          <w:bCs/>
        </w:rPr>
        <w:t>Примеры Задания №22</w:t>
      </w:r>
      <w:r>
        <w:rPr>
          <w:b/>
          <w:bCs/>
        </w:rPr>
        <w:t xml:space="preserve">,23 </w:t>
      </w:r>
      <w:r w:rsidRPr="004E58E9">
        <w:rPr>
          <w:b/>
          <w:bCs/>
        </w:rPr>
        <w:t>из КИМ по моде</w:t>
      </w:r>
      <w:r>
        <w:rPr>
          <w:b/>
          <w:bCs/>
        </w:rPr>
        <w:t>ли 2 с реальным экспериментом (2019)</w:t>
      </w:r>
    </w:p>
    <w:p w:rsidR="00797D55" w:rsidRPr="00036622" w:rsidRDefault="00797D55" w:rsidP="00797D55">
      <w:pPr>
        <w:spacing w:before="120"/>
        <w:jc w:val="both"/>
        <w:rPr>
          <w:bCs/>
        </w:rPr>
      </w:pPr>
      <w:r>
        <w:rPr>
          <w:b/>
          <w:bCs/>
        </w:rPr>
        <w:t xml:space="preserve">Задание №22. </w:t>
      </w:r>
      <w:r w:rsidRPr="00036622">
        <w:rPr>
          <w:bCs/>
        </w:rPr>
        <w:t xml:space="preserve">Для приведения эксперимента предложены следующие реактивы: алюминий и растворы аммиака, фосфорной кислоты, серной кислоты, </w:t>
      </w:r>
      <w:proofErr w:type="spellStart"/>
      <w:r w:rsidRPr="00036622">
        <w:rPr>
          <w:bCs/>
        </w:rPr>
        <w:t>пероксида</w:t>
      </w:r>
      <w:proofErr w:type="spellEnd"/>
      <w:r w:rsidRPr="00036622">
        <w:rPr>
          <w:bCs/>
        </w:rPr>
        <w:t xml:space="preserve"> водорода, хлорида аммония. Используя необходимые вещества только из этого списка, получите в результате проведения двух последовательных реакций </w:t>
      </w:r>
      <w:proofErr w:type="spellStart"/>
      <w:r w:rsidRPr="00036622">
        <w:rPr>
          <w:bCs/>
        </w:rPr>
        <w:t>гидроксид</w:t>
      </w:r>
      <w:proofErr w:type="spellEnd"/>
      <w:r w:rsidRPr="00036622">
        <w:rPr>
          <w:bCs/>
        </w:rPr>
        <w:t xml:space="preserve"> алюминия. Составьте схему превращений, в результате которых можно получить указанное вещество. Запишите уравнения двух реакций. Для второй реакции составьте сокращенное ионное уравнение. </w:t>
      </w:r>
    </w:p>
    <w:p w:rsidR="00797D55" w:rsidRPr="00036622" w:rsidRDefault="00797D55" w:rsidP="00797D55">
      <w:pPr>
        <w:spacing w:before="120"/>
        <w:jc w:val="both"/>
        <w:rPr>
          <w:bCs/>
        </w:rPr>
      </w:pPr>
      <w:r w:rsidRPr="00036622">
        <w:rPr>
          <w:b/>
          <w:bCs/>
        </w:rPr>
        <w:t xml:space="preserve">Задание №23 (продолжение 22): </w:t>
      </w:r>
      <w:r w:rsidRPr="00036622">
        <w:rPr>
          <w:bCs/>
        </w:rPr>
        <w:t>подготовьте лабораторное оборудование, необходимое для</w:t>
      </w:r>
      <w:r w:rsidRPr="00036622">
        <w:rPr>
          <w:bCs/>
          <w:color w:val="FF0000"/>
        </w:rPr>
        <w:t xml:space="preserve"> </w:t>
      </w:r>
      <w:r w:rsidRPr="00036622">
        <w:rPr>
          <w:bCs/>
        </w:rPr>
        <w:t xml:space="preserve">проведения эксперимента. Проведите реакции в соответствии с приведенной схемой превращений. Сделайте вывод о химических свойствах веществ (кислотно-основных, </w:t>
      </w:r>
      <w:proofErr w:type="spellStart"/>
      <w:r w:rsidRPr="00036622">
        <w:rPr>
          <w:bCs/>
        </w:rPr>
        <w:t>окислительно</w:t>
      </w:r>
      <w:proofErr w:type="spellEnd"/>
      <w:r w:rsidRPr="00036622">
        <w:rPr>
          <w:bCs/>
        </w:rPr>
        <w:t xml:space="preserve"> – восстановительных), участвующих в реакции и классификационных признаках.</w:t>
      </w:r>
    </w:p>
    <w:p w:rsidR="00797D55" w:rsidRPr="00036622" w:rsidRDefault="00797D55" w:rsidP="00797D55">
      <w:pPr>
        <w:spacing w:before="120"/>
        <w:rPr>
          <w:b/>
          <w:bCs/>
        </w:rPr>
      </w:pPr>
      <w:r w:rsidRPr="00036622">
        <w:rPr>
          <w:b/>
          <w:bCs/>
        </w:rPr>
        <w:t>К1 – максимально 3 балла. За каждый элемент по 1 баллу.</w:t>
      </w:r>
      <w:r>
        <w:rPr>
          <w:b/>
          <w:bCs/>
        </w:rPr>
        <w:t xml:space="preserve"> </w:t>
      </w:r>
    </w:p>
    <w:p w:rsidR="00797D55" w:rsidRPr="00036622" w:rsidRDefault="00797D55" w:rsidP="00797D55">
      <w:pPr>
        <w:numPr>
          <w:ilvl w:val="0"/>
          <w:numId w:val="41"/>
        </w:numPr>
        <w:spacing w:before="120"/>
        <w:jc w:val="both"/>
        <w:rPr>
          <w:bCs/>
        </w:rPr>
      </w:pPr>
      <w:r w:rsidRPr="00036622">
        <w:rPr>
          <w:bCs/>
        </w:rPr>
        <w:t>Для первой реакции: растворение алюминия, выделение, выделение бесцветного газа;</w:t>
      </w:r>
    </w:p>
    <w:p w:rsidR="00797D55" w:rsidRPr="00036622" w:rsidRDefault="00797D55" w:rsidP="00797D55">
      <w:pPr>
        <w:numPr>
          <w:ilvl w:val="0"/>
          <w:numId w:val="41"/>
        </w:numPr>
        <w:spacing w:before="120"/>
        <w:jc w:val="both"/>
        <w:rPr>
          <w:bCs/>
        </w:rPr>
      </w:pPr>
      <w:r w:rsidRPr="00036622">
        <w:rPr>
          <w:bCs/>
        </w:rPr>
        <w:t xml:space="preserve">Для второй реакции: образование белого студенистого осадка </w:t>
      </w:r>
      <w:proofErr w:type="spellStart"/>
      <w:r w:rsidRPr="00036622">
        <w:rPr>
          <w:bCs/>
        </w:rPr>
        <w:t>гидроксида</w:t>
      </w:r>
      <w:proofErr w:type="spellEnd"/>
      <w:r w:rsidRPr="00036622">
        <w:rPr>
          <w:bCs/>
        </w:rPr>
        <w:t xml:space="preserve"> алюминия;</w:t>
      </w:r>
    </w:p>
    <w:p w:rsidR="00797D55" w:rsidRDefault="00797D55" w:rsidP="00797D55">
      <w:pPr>
        <w:numPr>
          <w:ilvl w:val="0"/>
          <w:numId w:val="41"/>
        </w:numPr>
        <w:spacing w:before="120"/>
        <w:jc w:val="both"/>
        <w:rPr>
          <w:bCs/>
        </w:rPr>
      </w:pPr>
      <w:r w:rsidRPr="00036622">
        <w:rPr>
          <w:bCs/>
        </w:rPr>
        <w:t>Сформулирован вывод о свойствах и классификационных признаках проведенных реакций: в основе проведенного эксперимента лежит окислительно-восстановительная реакция замещения между металлом и кислотой, сопровождающаяся выделением газа, а также реакции ионного обмена между солью и гидратом аммиака, обладающего основными свойствами и протекающая за счет выпадения осадка или образ</w:t>
      </w:r>
      <w:r>
        <w:rPr>
          <w:bCs/>
        </w:rPr>
        <w:t>ования нерастворимого основания.</w:t>
      </w:r>
    </w:p>
    <w:p w:rsidR="00797D55" w:rsidRPr="00036622" w:rsidRDefault="00797D55" w:rsidP="00797D55">
      <w:pPr>
        <w:spacing w:before="120"/>
        <w:jc w:val="both"/>
        <w:rPr>
          <w:bCs/>
        </w:rPr>
      </w:pPr>
      <w:r>
        <w:rPr>
          <w:b/>
          <w:bCs/>
        </w:rPr>
        <w:t>К2 – 2балла.</w:t>
      </w:r>
    </w:p>
    <w:p w:rsidR="00797D55" w:rsidRPr="00036622" w:rsidRDefault="00797D55" w:rsidP="00797D55">
      <w:pPr>
        <w:spacing w:before="120"/>
        <w:rPr>
          <w:b/>
          <w:bCs/>
        </w:rPr>
      </w:pPr>
      <w:r w:rsidRPr="00036622">
        <w:rPr>
          <w:b/>
          <w:bCs/>
        </w:rPr>
        <w:t>Таким образом, за Задание №23 максимально можно было получить 5 баллов.</w:t>
      </w:r>
    </w:p>
    <w:p w:rsidR="00797D55" w:rsidRDefault="00797D55" w:rsidP="00797D55">
      <w:pPr>
        <w:spacing w:before="120"/>
        <w:jc w:val="both"/>
      </w:pPr>
      <w:r>
        <w:t xml:space="preserve">Начиная с 2020 г. в экзаменационные варианты ОГЭ включена обязательная для выполнения </w:t>
      </w:r>
      <w:r w:rsidRPr="004F24E8">
        <w:rPr>
          <w:b/>
        </w:rPr>
        <w:t>практическая часть, состоящая из двух заданий – 23 и 24</w:t>
      </w:r>
      <w:r>
        <w:t xml:space="preserve">, объединённых единым контекстом. Он включает перечень из названий пяти веществ и название ещё одного вещества, химические свойства которого следует подтвердить. В </w:t>
      </w:r>
      <w:r w:rsidRPr="004F24E8">
        <w:rPr>
          <w:b/>
        </w:rPr>
        <w:t>задании 23</w:t>
      </w:r>
      <w:r>
        <w:t xml:space="preserve"> экзаменуемым предлагается из предложенного перечня выбрать два вещества, взаимодействие с которыми подтвердит химические свойства шестого вещества, указанного в условии задания, составить уравнения двух химических реакций и указать признаки их протекания. </w:t>
      </w:r>
      <w:r w:rsidRPr="004F24E8">
        <w:rPr>
          <w:b/>
        </w:rPr>
        <w:t>Задание 24</w:t>
      </w:r>
      <w:r>
        <w:t xml:space="preserve"> предполагает проведение реального химического эксперимента, включающего два опыта, соответствующих уравнениям реакций, составленным при выполнении задания 23. К выполнению задания 24 участник может приступать после выполнения задания 23 и не ранее чем через 30 минут после начала экзамена. При выполнении задания 24 участник экзамена может использовать записи в черновике с ответом на задание 23, а также делать записи в черновике, которые впоследствии вправе использовать при выполнении других заданий экзаменационной работы. После выполнения задания 24 экзаменуемый имеет право продолжить выполнение других заданий экзаменационной работы до окончания экзамена.</w:t>
      </w:r>
    </w:p>
    <w:p w:rsidR="00797D55" w:rsidRDefault="00797D55" w:rsidP="00797D55">
      <w:pPr>
        <w:spacing w:before="120"/>
        <w:jc w:val="both"/>
        <w:rPr>
          <w:b/>
        </w:rPr>
      </w:pPr>
    </w:p>
    <w:p w:rsidR="00797D55" w:rsidRDefault="00797D55" w:rsidP="00797D55">
      <w:pPr>
        <w:spacing w:before="120"/>
        <w:jc w:val="both"/>
        <w:rPr>
          <w:b/>
        </w:rPr>
      </w:pPr>
    </w:p>
    <w:p w:rsidR="00797D55" w:rsidRDefault="00797D55" w:rsidP="00797D55">
      <w:pPr>
        <w:spacing w:before="120"/>
        <w:jc w:val="both"/>
        <w:rPr>
          <w:b/>
        </w:rPr>
      </w:pPr>
    </w:p>
    <w:p w:rsidR="00797D55" w:rsidRDefault="00797D55" w:rsidP="00797D55">
      <w:pPr>
        <w:spacing w:before="120"/>
        <w:jc w:val="both"/>
        <w:rPr>
          <w:b/>
        </w:rPr>
      </w:pPr>
      <w:r w:rsidRPr="00034FDA">
        <w:rPr>
          <w:b/>
        </w:rPr>
        <w:lastRenderedPageBreak/>
        <w:t xml:space="preserve">Примеры из </w:t>
      </w:r>
      <w:proofErr w:type="spellStart"/>
      <w:r w:rsidRPr="00034FDA">
        <w:rPr>
          <w:b/>
        </w:rPr>
        <w:t>КИМов</w:t>
      </w:r>
      <w:proofErr w:type="spellEnd"/>
      <w:r w:rsidRPr="00034FDA">
        <w:rPr>
          <w:b/>
        </w:rPr>
        <w:t xml:space="preserve"> </w:t>
      </w:r>
    </w:p>
    <w:p w:rsidR="00797D55" w:rsidRPr="007E730D" w:rsidRDefault="00797D55" w:rsidP="00797D55">
      <w:pPr>
        <w:pBdr>
          <w:top w:val="single" w:sz="4" w:space="1" w:color="auto"/>
          <w:left w:val="single" w:sz="4" w:space="4" w:color="auto"/>
          <w:bottom w:val="single" w:sz="4" w:space="1" w:color="auto"/>
          <w:right w:val="single" w:sz="4" w:space="4" w:color="auto"/>
        </w:pBdr>
        <w:jc w:val="both"/>
        <w:rPr>
          <w:rFonts w:eastAsia="Times New Roman"/>
        </w:rPr>
      </w:pPr>
      <w:r w:rsidRPr="007E730D">
        <w:rPr>
          <w:rFonts w:eastAsia="Times New Roman"/>
        </w:rPr>
        <w:t xml:space="preserve">Дан раствор </w:t>
      </w:r>
      <w:proofErr w:type="spellStart"/>
      <w:r w:rsidRPr="007E730D">
        <w:rPr>
          <w:rFonts w:eastAsia="Times New Roman"/>
        </w:rPr>
        <w:t>гидроксида</w:t>
      </w:r>
      <w:proofErr w:type="spellEnd"/>
      <w:r w:rsidRPr="007E730D">
        <w:rPr>
          <w:rFonts w:eastAsia="Times New Roman"/>
        </w:rPr>
        <w:t xml:space="preserve"> натрия, а также набор следующих реактивов: растворы иодида натрия, серной кислоты, фосфата калия, сульфата аммония, лакмуса. (Возможно использование индикаторной бумаги).</w:t>
      </w:r>
    </w:p>
    <w:p w:rsidR="00797D55" w:rsidRPr="00034FDA" w:rsidRDefault="00797D55" w:rsidP="00797D55">
      <w:pPr>
        <w:jc w:val="both"/>
        <w:rPr>
          <w:rFonts w:eastAsia="Times New Roman"/>
          <w:sz w:val="2"/>
          <w:szCs w:val="28"/>
        </w:rPr>
      </w:pPr>
    </w:p>
    <w:p w:rsidR="00797D55" w:rsidRPr="00034FDA" w:rsidRDefault="00797D55" w:rsidP="00797D55">
      <w:pPr>
        <w:spacing w:before="120"/>
        <w:jc w:val="both"/>
        <w:rPr>
          <w:rFonts w:eastAsia="Times New Roman"/>
          <w:color w:val="000000"/>
        </w:rPr>
      </w:pPr>
      <w:bookmarkStart w:id="5" w:name="OLE_LINK3"/>
      <w:r w:rsidRPr="00034FDA">
        <w:rPr>
          <w:rFonts w:eastAsia="Times New Roman"/>
          <w:color w:val="000000"/>
        </w:rPr>
        <w:t xml:space="preserve">Используя только вещества из приведённого перечня, запишите молекулярные уравнения двух реакций, которые характеризуют химические свойства </w:t>
      </w:r>
      <w:proofErr w:type="spellStart"/>
      <w:r w:rsidRPr="00034FDA">
        <w:rPr>
          <w:rFonts w:eastAsia="Times New Roman"/>
          <w:color w:val="000000"/>
        </w:rPr>
        <w:t>гидроксида</w:t>
      </w:r>
      <w:proofErr w:type="spellEnd"/>
      <w:r w:rsidRPr="00034FDA">
        <w:rPr>
          <w:rFonts w:eastAsia="Times New Roman"/>
          <w:color w:val="000000"/>
        </w:rPr>
        <w:t xml:space="preserve"> натрия, и укажите признаки их протекания.</w:t>
      </w:r>
      <w:bookmarkEnd w:id="5"/>
    </w:p>
    <w:p w:rsidR="00797D55" w:rsidRPr="00034FDA" w:rsidRDefault="00797D55" w:rsidP="00797D55">
      <w:pPr>
        <w:jc w:val="both"/>
        <w:rPr>
          <w:rFonts w:eastAsia="Times New Roman"/>
        </w:rPr>
      </w:pPr>
    </w:p>
    <w:tbl>
      <w:tblPr>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gridCol w:w="1271"/>
      </w:tblGrid>
      <w:tr w:rsidR="00797D55" w:rsidRPr="00034FDA" w:rsidTr="00314F4B">
        <w:trPr>
          <w:cantSplit/>
          <w:trHeight w:val="543"/>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ind w:right="-57"/>
              <w:jc w:val="center"/>
              <w:rPr>
                <w:rFonts w:eastAsia="Times New Roman"/>
                <w:b/>
                <w:bCs/>
              </w:rPr>
            </w:pPr>
            <w:r w:rsidRPr="00034FDA">
              <w:rPr>
                <w:rFonts w:eastAsia="Times New Roman"/>
                <w:b/>
                <w:bCs/>
              </w:rPr>
              <w:t xml:space="preserve">Содержание верного ответа и указания по оцениванию </w:t>
            </w:r>
          </w:p>
          <w:p w:rsidR="00797D55" w:rsidRPr="00034FDA" w:rsidRDefault="00797D55" w:rsidP="00314F4B">
            <w:pPr>
              <w:ind w:right="-57"/>
              <w:jc w:val="center"/>
              <w:rPr>
                <w:rFonts w:eastAsia="Times New Roman"/>
                <w:b/>
              </w:rPr>
            </w:pPr>
            <w:r w:rsidRPr="00034FDA">
              <w:rPr>
                <w:rFonts w:eastAsia="Times New Roman"/>
                <w:bCs/>
              </w:rPr>
              <w:t>(допускаются иные формулировки ответа, не искажающие его смысла)</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ind w:right="-57"/>
              <w:jc w:val="center"/>
              <w:rPr>
                <w:rFonts w:eastAsia="Times New Roman"/>
                <w:b/>
              </w:rPr>
            </w:pPr>
            <w:r w:rsidRPr="00034FDA">
              <w:rPr>
                <w:rFonts w:eastAsia="Times New Roman"/>
                <w:b/>
                <w:bCs/>
              </w:rPr>
              <w:t>Баллы</w:t>
            </w: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Элементы ответа:</w:t>
            </w:r>
          </w:p>
          <w:p w:rsidR="00797D55" w:rsidRPr="00034FDA" w:rsidRDefault="00797D55" w:rsidP="00314F4B">
            <w:pPr>
              <w:tabs>
                <w:tab w:val="left" w:pos="426"/>
              </w:tabs>
              <w:jc w:val="both"/>
              <w:rPr>
                <w:rFonts w:eastAsia="Times New Roman"/>
              </w:rPr>
            </w:pPr>
            <w:r w:rsidRPr="00034FDA">
              <w:rPr>
                <w:rFonts w:eastAsia="Times New Roman"/>
              </w:rPr>
              <w:t xml:space="preserve">Составлены уравнения двух реакций, характеризующих химические свойства </w:t>
            </w:r>
            <w:proofErr w:type="spellStart"/>
            <w:r w:rsidRPr="00034FDA">
              <w:rPr>
                <w:rFonts w:eastAsia="Times New Roman"/>
              </w:rPr>
              <w:t>гидроксида</w:t>
            </w:r>
            <w:proofErr w:type="spellEnd"/>
            <w:r w:rsidRPr="00034FDA">
              <w:rPr>
                <w:rFonts w:eastAsia="Times New Roman"/>
              </w:rPr>
              <w:t xml:space="preserve"> натрия:</w:t>
            </w:r>
          </w:p>
          <w:p w:rsidR="00797D55" w:rsidRPr="00034FDA" w:rsidRDefault="00797D55" w:rsidP="00314F4B">
            <w:pPr>
              <w:tabs>
                <w:tab w:val="left" w:pos="426"/>
              </w:tabs>
              <w:jc w:val="both"/>
              <w:rPr>
                <w:rFonts w:eastAsia="Times New Roman"/>
                <w:lang w:val="en-US"/>
              </w:rPr>
            </w:pPr>
            <w:r w:rsidRPr="00034FDA">
              <w:rPr>
                <w:rFonts w:eastAsia="Times New Roman"/>
                <w:lang w:val="en-US"/>
              </w:rPr>
              <w:t>1) 2NaOH + (NH</w:t>
            </w:r>
            <w:r w:rsidRPr="00034FDA">
              <w:rPr>
                <w:rFonts w:eastAsia="Times New Roman"/>
                <w:vertAlign w:val="subscript"/>
                <w:lang w:val="en-US"/>
              </w:rPr>
              <w:t>4</w:t>
            </w:r>
            <w:r w:rsidRPr="00034FDA">
              <w:rPr>
                <w:rFonts w:eastAsia="Times New Roman"/>
                <w:lang w:val="en-US"/>
              </w:rPr>
              <w:t>)</w:t>
            </w:r>
            <w:r w:rsidRPr="00034FDA">
              <w:rPr>
                <w:rFonts w:eastAsia="Times New Roman"/>
                <w:vertAlign w:val="subscript"/>
                <w:lang w:val="en-US"/>
              </w:rPr>
              <w:t>2</w:t>
            </w:r>
            <w:r w:rsidRPr="00034FDA">
              <w:rPr>
                <w:rFonts w:eastAsia="Times New Roman"/>
                <w:lang w:val="en-US"/>
              </w:rPr>
              <w:t>SO</w:t>
            </w:r>
            <w:r w:rsidRPr="00034FDA">
              <w:rPr>
                <w:rFonts w:eastAsia="Times New Roman"/>
                <w:vertAlign w:val="subscript"/>
                <w:lang w:val="en-US"/>
              </w:rPr>
              <w:t xml:space="preserve">4  </w:t>
            </w:r>
            <w:r w:rsidRPr="00034FDA">
              <w:rPr>
                <w:rFonts w:eastAsia="Times New Roman"/>
                <w:lang w:val="en-US"/>
              </w:rPr>
              <w:t>= Na</w:t>
            </w:r>
            <w:r w:rsidRPr="00034FDA">
              <w:rPr>
                <w:rFonts w:eastAsia="Times New Roman"/>
                <w:vertAlign w:val="subscript"/>
                <w:lang w:val="en-US"/>
              </w:rPr>
              <w:t>2</w:t>
            </w:r>
            <w:r w:rsidRPr="00034FDA">
              <w:rPr>
                <w:rFonts w:eastAsia="Times New Roman"/>
                <w:lang w:val="en-US"/>
              </w:rPr>
              <w:t>SO</w:t>
            </w:r>
            <w:r w:rsidRPr="00034FDA">
              <w:rPr>
                <w:rFonts w:eastAsia="Times New Roman"/>
                <w:vertAlign w:val="subscript"/>
                <w:lang w:val="en-US"/>
              </w:rPr>
              <w:t xml:space="preserve">4 </w:t>
            </w:r>
            <w:r w:rsidRPr="00034FDA">
              <w:rPr>
                <w:rFonts w:eastAsia="Times New Roman"/>
                <w:lang w:val="en-US"/>
              </w:rPr>
              <w:t>+ 2NH</w:t>
            </w:r>
            <w:r w:rsidRPr="00034FDA">
              <w:rPr>
                <w:rFonts w:eastAsia="Times New Roman"/>
                <w:vertAlign w:val="subscript"/>
                <w:lang w:val="en-US"/>
              </w:rPr>
              <w:t>3</w:t>
            </w:r>
            <w:r w:rsidRPr="00034FDA">
              <w:rPr>
                <w:rFonts w:eastAsia="Times New Roman"/>
                <w:lang w:val="en-US"/>
              </w:rPr>
              <w:t xml:space="preserve"> + 2H</w:t>
            </w:r>
            <w:r w:rsidRPr="00034FDA">
              <w:rPr>
                <w:rFonts w:eastAsia="Times New Roman"/>
                <w:vertAlign w:val="subscript"/>
                <w:lang w:val="en-US"/>
              </w:rPr>
              <w:t>2</w:t>
            </w:r>
            <w:r w:rsidRPr="00034FDA">
              <w:rPr>
                <w:rFonts w:eastAsia="Times New Roman"/>
                <w:lang w:val="en-US"/>
              </w:rPr>
              <w:t>O</w:t>
            </w:r>
          </w:p>
          <w:p w:rsidR="00797D55" w:rsidRPr="00034FDA" w:rsidRDefault="00797D55" w:rsidP="00314F4B">
            <w:pPr>
              <w:tabs>
                <w:tab w:val="left" w:pos="426"/>
              </w:tabs>
              <w:jc w:val="both"/>
              <w:rPr>
                <w:rFonts w:eastAsia="Times New Roman"/>
              </w:rPr>
            </w:pPr>
            <w:r w:rsidRPr="00034FDA">
              <w:rPr>
                <w:rFonts w:eastAsia="Times New Roman"/>
              </w:rPr>
              <w:t>2) 2</w:t>
            </w:r>
            <w:proofErr w:type="spellStart"/>
            <w:r w:rsidRPr="00034FDA">
              <w:rPr>
                <w:rFonts w:eastAsia="Times New Roman"/>
                <w:lang w:val="en-US"/>
              </w:rPr>
              <w:t>NaOH</w:t>
            </w:r>
            <w:proofErr w:type="spellEnd"/>
            <w:r w:rsidRPr="00034FDA">
              <w:rPr>
                <w:rFonts w:eastAsia="Times New Roman"/>
              </w:rPr>
              <w:t xml:space="preserve"> + </w:t>
            </w:r>
            <w:r w:rsidRPr="00034FDA">
              <w:rPr>
                <w:rFonts w:eastAsia="Times New Roman"/>
                <w:lang w:val="en-US"/>
              </w:rPr>
              <w:t>H</w:t>
            </w:r>
            <w:r w:rsidRPr="00034FDA">
              <w:rPr>
                <w:rFonts w:eastAsia="Times New Roman"/>
                <w:vertAlign w:val="subscript"/>
              </w:rPr>
              <w:t>2</w:t>
            </w:r>
            <w:r w:rsidRPr="00034FDA">
              <w:rPr>
                <w:rFonts w:eastAsia="Times New Roman"/>
                <w:lang w:val="en-US"/>
              </w:rPr>
              <w:t>SO</w:t>
            </w:r>
            <w:r w:rsidRPr="00034FDA">
              <w:rPr>
                <w:rFonts w:eastAsia="Times New Roman"/>
                <w:vertAlign w:val="subscript"/>
              </w:rPr>
              <w:t xml:space="preserve">4  </w:t>
            </w:r>
            <w:r w:rsidRPr="00034FDA">
              <w:rPr>
                <w:rFonts w:eastAsia="Times New Roman"/>
              </w:rPr>
              <w:t>= 2</w:t>
            </w:r>
            <w:r w:rsidRPr="00034FDA">
              <w:rPr>
                <w:rFonts w:eastAsia="Times New Roman"/>
                <w:lang w:val="en-US"/>
              </w:rPr>
              <w:t>H</w:t>
            </w:r>
            <w:r w:rsidRPr="00034FDA">
              <w:rPr>
                <w:rFonts w:eastAsia="Times New Roman"/>
                <w:vertAlign w:val="subscript"/>
              </w:rPr>
              <w:t>2</w:t>
            </w:r>
            <w:r w:rsidRPr="00034FDA">
              <w:rPr>
                <w:rFonts w:eastAsia="Times New Roman"/>
                <w:lang w:val="en-US"/>
              </w:rPr>
              <w:t>O</w:t>
            </w:r>
            <w:r w:rsidRPr="00034FDA">
              <w:rPr>
                <w:rFonts w:eastAsia="Times New Roman"/>
                <w:vertAlign w:val="subscript"/>
              </w:rPr>
              <w:t xml:space="preserve"> </w:t>
            </w:r>
            <w:r w:rsidRPr="00034FDA">
              <w:rPr>
                <w:rFonts w:eastAsia="Times New Roman"/>
              </w:rPr>
              <w:t xml:space="preserve">+ </w:t>
            </w:r>
            <w:r w:rsidRPr="00034FDA">
              <w:rPr>
                <w:rFonts w:eastAsia="Times New Roman"/>
                <w:lang w:val="en-US"/>
              </w:rPr>
              <w:t>Na</w:t>
            </w:r>
            <w:r w:rsidRPr="00034FDA">
              <w:rPr>
                <w:rFonts w:eastAsia="Times New Roman"/>
                <w:vertAlign w:val="subscript"/>
              </w:rPr>
              <w:t>2</w:t>
            </w:r>
            <w:r w:rsidRPr="00034FDA">
              <w:rPr>
                <w:rFonts w:eastAsia="Times New Roman"/>
                <w:lang w:val="en-US"/>
              </w:rPr>
              <w:t>SO</w:t>
            </w:r>
            <w:r w:rsidRPr="00034FDA">
              <w:rPr>
                <w:rFonts w:eastAsia="Times New Roman"/>
                <w:vertAlign w:val="subscript"/>
              </w:rPr>
              <w:t>4</w:t>
            </w:r>
          </w:p>
          <w:p w:rsidR="00797D55" w:rsidRPr="00034FDA" w:rsidRDefault="00797D55" w:rsidP="00314F4B">
            <w:pPr>
              <w:tabs>
                <w:tab w:val="left" w:pos="426"/>
              </w:tabs>
              <w:jc w:val="both"/>
              <w:rPr>
                <w:rFonts w:eastAsia="Times New Roman"/>
              </w:rPr>
            </w:pPr>
            <w:r w:rsidRPr="00034FDA">
              <w:rPr>
                <w:rFonts w:eastAsia="Times New Roman"/>
              </w:rPr>
              <w:t>Указаны признаки протекания реакций:</w:t>
            </w:r>
          </w:p>
          <w:p w:rsidR="00797D55" w:rsidRPr="00034FDA" w:rsidRDefault="00797D55" w:rsidP="00314F4B">
            <w:pPr>
              <w:tabs>
                <w:tab w:val="left" w:pos="426"/>
              </w:tabs>
              <w:jc w:val="both"/>
              <w:rPr>
                <w:rFonts w:eastAsia="Times New Roman"/>
              </w:rPr>
            </w:pPr>
            <w:r w:rsidRPr="00034FDA">
              <w:rPr>
                <w:rFonts w:eastAsia="Times New Roman"/>
              </w:rPr>
              <w:t>3) для первой реакции – изменение цвета лакмуса (влажной лакмусовой бумаги и/или выделение газа с запахом;</w:t>
            </w:r>
          </w:p>
          <w:p w:rsidR="00797D55" w:rsidRPr="00034FDA" w:rsidRDefault="00797D55" w:rsidP="00314F4B">
            <w:pPr>
              <w:tabs>
                <w:tab w:val="left" w:pos="426"/>
              </w:tabs>
              <w:jc w:val="both"/>
              <w:rPr>
                <w:rFonts w:eastAsia="Times New Roman"/>
              </w:rPr>
            </w:pPr>
            <w:r w:rsidRPr="00034FDA">
              <w:rPr>
                <w:rFonts w:eastAsia="Times New Roman"/>
              </w:rPr>
              <w:t>4) для второй реакции – видимые признаки реакции отсутствуют, или при использовании фенолфталеина с раствором щёлочи – обесцвечивание раствора (исчезновение малиновой окраски раствора)</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ind w:right="-57"/>
              <w:jc w:val="center"/>
              <w:rPr>
                <w:rFonts w:eastAsia="Times New Roman"/>
              </w:rPr>
            </w:pP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Ответ правильный и полный, содержит все названные элементы</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ind w:right="-57"/>
              <w:jc w:val="center"/>
              <w:rPr>
                <w:rFonts w:eastAsia="Times New Roman"/>
              </w:rPr>
            </w:pPr>
            <w:r w:rsidRPr="00034FDA">
              <w:rPr>
                <w:rFonts w:eastAsia="Times New Roman"/>
              </w:rPr>
              <w:t>4</w:t>
            </w: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 xml:space="preserve">Правильно записаны три элемента ответа </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center"/>
              <w:rPr>
                <w:rFonts w:eastAsia="Times New Roman"/>
              </w:rPr>
            </w:pPr>
            <w:r w:rsidRPr="00034FDA">
              <w:rPr>
                <w:rFonts w:eastAsia="Times New Roman"/>
              </w:rPr>
              <w:t>3</w:t>
            </w: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Правильно записаны два элемента ответа</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center"/>
              <w:rPr>
                <w:rFonts w:eastAsia="Times New Roman"/>
              </w:rPr>
            </w:pPr>
            <w:r w:rsidRPr="00034FDA">
              <w:rPr>
                <w:rFonts w:eastAsia="Times New Roman"/>
              </w:rPr>
              <w:t>2</w:t>
            </w: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 xml:space="preserve">Правильно записан один элемент ответа </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center"/>
              <w:rPr>
                <w:rFonts w:eastAsia="Times New Roman"/>
              </w:rPr>
            </w:pPr>
            <w:r w:rsidRPr="00034FDA">
              <w:rPr>
                <w:rFonts w:eastAsia="Times New Roman"/>
              </w:rPr>
              <w:t>1</w:t>
            </w:r>
          </w:p>
        </w:tc>
      </w:tr>
      <w:tr w:rsidR="00797D55" w:rsidRPr="00034FDA" w:rsidTr="00314F4B">
        <w:trPr>
          <w:cantSplit/>
          <w:trHeight w:val="32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both"/>
              <w:rPr>
                <w:rFonts w:eastAsia="Times New Roman"/>
              </w:rPr>
            </w:pPr>
            <w:r w:rsidRPr="00034FDA">
              <w:rPr>
                <w:rFonts w:eastAsia="Times New Roman"/>
              </w:rPr>
              <w:t>Все элементы ответа записаны неверно или отсутствуют</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center"/>
              <w:rPr>
                <w:rFonts w:eastAsia="Times New Roman"/>
              </w:rPr>
            </w:pPr>
            <w:r w:rsidRPr="00034FDA">
              <w:rPr>
                <w:rFonts w:eastAsia="Times New Roman"/>
              </w:rPr>
              <w:t>0</w:t>
            </w:r>
          </w:p>
        </w:tc>
      </w:tr>
      <w:tr w:rsidR="00797D55" w:rsidRPr="00034FDA" w:rsidTr="00314F4B">
        <w:trPr>
          <w:cantSplit/>
          <w:trHeight w:val="271"/>
        </w:trPr>
        <w:tc>
          <w:tcPr>
            <w:tcW w:w="9499"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right"/>
              <w:rPr>
                <w:rFonts w:eastAsia="Times New Roman"/>
                <w:i/>
              </w:rPr>
            </w:pPr>
            <w:r w:rsidRPr="00034FDA">
              <w:rPr>
                <w:rFonts w:eastAsia="Times New Roman"/>
                <w:i/>
              </w:rPr>
              <w:t>Максимальный балл</w:t>
            </w:r>
          </w:p>
        </w:tc>
        <w:tc>
          <w:tcPr>
            <w:tcW w:w="1271" w:type="dxa"/>
            <w:tcBorders>
              <w:top w:val="single" w:sz="4" w:space="0" w:color="auto"/>
              <w:left w:val="single" w:sz="4" w:space="0" w:color="auto"/>
              <w:bottom w:val="single" w:sz="4" w:space="0" w:color="auto"/>
              <w:right w:val="single" w:sz="4" w:space="0" w:color="auto"/>
            </w:tcBorders>
          </w:tcPr>
          <w:p w:rsidR="00797D55" w:rsidRPr="00034FDA" w:rsidRDefault="00797D55" w:rsidP="00314F4B">
            <w:pPr>
              <w:jc w:val="center"/>
              <w:rPr>
                <w:rFonts w:eastAsia="Times New Roman"/>
                <w:i/>
                <w:iCs/>
              </w:rPr>
            </w:pPr>
            <w:r w:rsidRPr="00034FDA">
              <w:rPr>
                <w:rFonts w:eastAsia="Times New Roman"/>
                <w:i/>
                <w:iCs/>
              </w:rPr>
              <w:t>4</w:t>
            </w:r>
          </w:p>
        </w:tc>
      </w:tr>
    </w:tbl>
    <w:p w:rsidR="00797D55" w:rsidRPr="00CC0718" w:rsidRDefault="00797D55" w:rsidP="00797D55">
      <w:pPr>
        <w:spacing w:before="120"/>
        <w:jc w:val="both"/>
        <w:rPr>
          <w:b/>
        </w:rPr>
      </w:pPr>
    </w:p>
    <w:p w:rsidR="00797D55" w:rsidRDefault="00797D55" w:rsidP="00797D55">
      <w:pPr>
        <w:spacing w:before="120"/>
        <w:jc w:val="both"/>
        <w:rPr>
          <w:bCs/>
        </w:rPr>
      </w:pPr>
      <w:r w:rsidRPr="00CC0718">
        <w:rPr>
          <w:bCs/>
        </w:rPr>
        <w:t>В</w:t>
      </w:r>
      <w:r>
        <w:rPr>
          <w:bCs/>
        </w:rPr>
        <w:t xml:space="preserve"> этом задании стрелочка как осадок и газ не учитывается. Только словесно: выпадение осадка с определенным цветом, выделение газа с запахом или без запаха. Если не наблюдается видимый признак реакции, то необходимо прописывать это. В задании может быть предложен индикатор. Поэтому целесообразно его использовать. Участники пишут осадок, не всегда указывают цвет. То же и с признаком у газа, цвет или запах нужно прописывать или указывать на его отсутствие. Забывают использовать индикатор. </w:t>
      </w:r>
    </w:p>
    <w:p w:rsidR="00797D55" w:rsidRDefault="00797D55" w:rsidP="00797D55">
      <w:pPr>
        <w:spacing w:before="120"/>
        <w:jc w:val="both"/>
        <w:rPr>
          <w:bCs/>
        </w:rPr>
      </w:pPr>
      <w:r>
        <w:rPr>
          <w:bCs/>
        </w:rPr>
        <w:t xml:space="preserve">В данном примере аммиак как газ выделяется не интенсивно, поэтому, если имеет место запись </w:t>
      </w:r>
      <w:r>
        <w:rPr>
          <w:bCs/>
          <w:lang w:val="en-US"/>
        </w:rPr>
        <w:t>NH</w:t>
      </w:r>
      <w:r w:rsidRPr="00CC0718">
        <w:rPr>
          <w:bCs/>
          <w:vertAlign w:val="subscript"/>
        </w:rPr>
        <w:t>4</w:t>
      </w:r>
      <w:r>
        <w:rPr>
          <w:bCs/>
          <w:lang w:val="en-US"/>
        </w:rPr>
        <w:t>OH</w:t>
      </w:r>
      <w:r>
        <w:rPr>
          <w:bCs/>
        </w:rPr>
        <w:t xml:space="preserve">, то участники не видят признак – газ. Запах можно не почувствовать, поэтому и предложен индикатор. Но многие пишут «нет видимых признаков реакции». Это считается ошибкой. Здесь требуется указать признаки реакции. Если не чувствуется запах, используем индикатор. Были участники, которые указывали сразу по 2 признака для обоих реакций.  </w:t>
      </w:r>
    </w:p>
    <w:p w:rsidR="00797D55" w:rsidRPr="00CC0718" w:rsidRDefault="00797D55" w:rsidP="00797D55">
      <w:pPr>
        <w:spacing w:before="120"/>
        <w:jc w:val="both"/>
        <w:rPr>
          <w:bCs/>
        </w:rPr>
      </w:pPr>
      <w:r>
        <w:rPr>
          <w:bCs/>
        </w:rPr>
        <w:t xml:space="preserve">Эксперты в аудитории не проверяют отобранные реактивы для эксперимента. Они не прекращают эксперимент, наблюдают лишь за правильно отобранной порцией реактива, как идет обращение с ним и лабораторным оборудованием и не нарушены ли правилам техники безопасности в лаборатории. </w:t>
      </w:r>
    </w:p>
    <w:p w:rsidR="00797D55" w:rsidRDefault="00797D55" w:rsidP="00797D55">
      <w:pPr>
        <w:spacing w:before="120"/>
        <w:jc w:val="both"/>
        <w:rPr>
          <w:bCs/>
        </w:rPr>
      </w:pPr>
      <w:r>
        <w:rPr>
          <w:bCs/>
        </w:rPr>
        <w:t xml:space="preserve">В задании допускают ошибки в написании химического уравнения: не те продукты или неверно расставлены, пропущены коэффициенты. </w:t>
      </w:r>
    </w:p>
    <w:p w:rsidR="00797D55" w:rsidRDefault="00797D55" w:rsidP="00797D55">
      <w:pPr>
        <w:spacing w:before="120"/>
        <w:jc w:val="both"/>
        <w:rPr>
          <w:bCs/>
        </w:rPr>
      </w:pPr>
      <w:r w:rsidRPr="0056708E">
        <w:rPr>
          <w:b/>
          <w:bCs/>
        </w:rPr>
        <w:t>За задание 24</w:t>
      </w:r>
      <w:r>
        <w:rPr>
          <w:bCs/>
        </w:rPr>
        <w:t xml:space="preserve"> по проведению двух реакций получают максимально 2 балла. </w:t>
      </w:r>
    </w:p>
    <w:p w:rsidR="00797D55" w:rsidRDefault="00797D55" w:rsidP="00797D55">
      <w:pPr>
        <w:spacing w:before="120"/>
        <w:jc w:val="both"/>
        <w:rPr>
          <w:bCs/>
        </w:rPr>
      </w:pPr>
      <w:r>
        <w:rPr>
          <w:bCs/>
        </w:rPr>
        <w:t xml:space="preserve">В этом году с 23 заданием справились максимально 1 июня 47,7%, 15 июня 79,5%, с 24: 1 июня 65,7%, 15 июня 85,1 %. При наличии индикаторов участники, не всегда их используют. Поэтому в первый день процент максимально выполненных заданий был ниже. Также путались с цветом осадка </w:t>
      </w:r>
      <w:proofErr w:type="spellStart"/>
      <w:r>
        <w:rPr>
          <w:bCs/>
        </w:rPr>
        <w:t>гидроксида</w:t>
      </w:r>
      <w:proofErr w:type="spellEnd"/>
      <w:r>
        <w:rPr>
          <w:bCs/>
        </w:rPr>
        <w:t xml:space="preserve"> железа (</w:t>
      </w:r>
      <w:r>
        <w:rPr>
          <w:bCs/>
          <w:lang w:val="en-US"/>
        </w:rPr>
        <w:t>II</w:t>
      </w:r>
      <w:r w:rsidRPr="005B5D98">
        <w:rPr>
          <w:bCs/>
        </w:rPr>
        <w:t>)</w:t>
      </w:r>
      <w:r>
        <w:rPr>
          <w:bCs/>
        </w:rPr>
        <w:t>, писали от серо-зеленого, до зеленого. Путали – писали – бурый, в др. вариантах,</w:t>
      </w:r>
      <w:r w:rsidRPr="005B5D98">
        <w:rPr>
          <w:bCs/>
        </w:rPr>
        <w:t xml:space="preserve"> </w:t>
      </w:r>
      <w:r>
        <w:rPr>
          <w:bCs/>
        </w:rPr>
        <w:t xml:space="preserve">путая с </w:t>
      </w:r>
      <w:proofErr w:type="spellStart"/>
      <w:r>
        <w:rPr>
          <w:bCs/>
        </w:rPr>
        <w:t>гидроксидом</w:t>
      </w:r>
      <w:proofErr w:type="spellEnd"/>
      <w:r>
        <w:rPr>
          <w:bCs/>
        </w:rPr>
        <w:t xml:space="preserve"> железа (</w:t>
      </w:r>
      <w:r>
        <w:rPr>
          <w:bCs/>
          <w:lang w:val="en-US"/>
        </w:rPr>
        <w:t>III</w:t>
      </w:r>
      <w:r w:rsidRPr="005B5D98">
        <w:rPr>
          <w:bCs/>
        </w:rPr>
        <w:t>)</w:t>
      </w:r>
      <w:r>
        <w:rPr>
          <w:bCs/>
        </w:rPr>
        <w:t xml:space="preserve">. В связи с этим необходимо проводить тренинги практического задания, отрабатывать запоминание таких элементов содержания – как знание качественных реакций, признаков протекания реакций, формировать и закреплять навыки проведения реального эксперимента.  </w:t>
      </w:r>
    </w:p>
    <w:p w:rsidR="00797D55" w:rsidRPr="000C6F02" w:rsidRDefault="00797D55" w:rsidP="00797D55">
      <w:pPr>
        <w:spacing w:before="120"/>
        <w:jc w:val="both"/>
        <w:rPr>
          <w:bCs/>
        </w:rPr>
      </w:pPr>
      <w:r>
        <w:rPr>
          <w:bCs/>
        </w:rPr>
        <w:lastRenderedPageBreak/>
        <w:t xml:space="preserve">Ни в одной из групп с различной подготовкой нет ни одного участника, кто бы не справился с 24 заданием. В Карелии эксперимент реальный включен в ГИА по химии давно. Химия экспериментальная наука, обращение с реактивами и оборудованием в регионе сформировано на хорошем уровне.  Хуже обстоит дело с 23 заданием. Здесь требуется знание свойств классов соединений, а этот элемент содержания, как и в прошлые годы западает у участников на «3» и на «4». У участников из группы на «2» нет ни одного человека, кто бы получил 3 и 4 балла. У участников на «5» процент выполнения на максимальный балл – 80,8%. </w:t>
      </w:r>
    </w:p>
    <w:p w:rsidR="00797D55" w:rsidRPr="00A053A3" w:rsidRDefault="00797D55" w:rsidP="00797D55">
      <w:pPr>
        <w:spacing w:after="200" w:line="276" w:lineRule="auto"/>
        <w:rPr>
          <w:rFonts w:eastAsia="Times New Roman"/>
          <w:b/>
          <w:color w:val="FF0000"/>
        </w:rPr>
      </w:pPr>
    </w:p>
    <w:p w:rsidR="00797D55" w:rsidRPr="001A5671" w:rsidRDefault="00797D55" w:rsidP="00797D55">
      <w:pPr>
        <w:spacing w:after="200" w:line="276" w:lineRule="auto"/>
        <w:rPr>
          <w:rFonts w:eastAsia="Times New Roman"/>
          <w:b/>
          <w:color w:val="FF0000"/>
        </w:rPr>
      </w:pPr>
      <w:r w:rsidRPr="002178E5">
        <w:rPr>
          <w:rFonts w:eastAsia="Times New Roman"/>
          <w:b/>
        </w:rPr>
        <w:t xml:space="preserve">Анализ </w:t>
      </w:r>
      <w:proofErr w:type="spellStart"/>
      <w:r w:rsidRPr="002178E5">
        <w:rPr>
          <w:rFonts w:eastAsia="Times New Roman"/>
          <w:b/>
        </w:rPr>
        <w:t>метапредметных</w:t>
      </w:r>
      <w:proofErr w:type="spellEnd"/>
      <w:r w:rsidRPr="002178E5">
        <w:rPr>
          <w:rFonts w:eastAsia="Times New Roman"/>
          <w:b/>
        </w:rPr>
        <w:t xml:space="preserve"> результатов обучения, повлиявших на выполнение заданий КИМ</w:t>
      </w:r>
    </w:p>
    <w:p w:rsidR="00797D55" w:rsidRDefault="00797D55" w:rsidP="00797D55">
      <w:pPr>
        <w:ind w:firstLine="708"/>
        <w:jc w:val="both"/>
      </w:pPr>
      <w:r w:rsidRPr="006C659A">
        <w:t>Н</w:t>
      </w:r>
      <w:r>
        <w:t xml:space="preserve">а </w:t>
      </w:r>
      <w:r w:rsidRPr="00AF3293">
        <w:t xml:space="preserve">успешность выполнения </w:t>
      </w:r>
      <w:r>
        <w:t>заданий КИМ могла</w:t>
      </w:r>
      <w:r w:rsidRPr="006C659A">
        <w:t xml:space="preserve"> повлиять</w:t>
      </w:r>
      <w:r>
        <w:t xml:space="preserve"> </w:t>
      </w:r>
      <w:r w:rsidRPr="00AF3293">
        <w:t xml:space="preserve">недостаточная сформированность </w:t>
      </w:r>
      <w:r>
        <w:t xml:space="preserve">у выпускников </w:t>
      </w:r>
      <w:r w:rsidRPr="00AF3293">
        <w:t xml:space="preserve">таких </w:t>
      </w:r>
      <w:proofErr w:type="spellStart"/>
      <w:r w:rsidRPr="00AF3293">
        <w:t>метапредметных</w:t>
      </w:r>
      <w:proofErr w:type="spellEnd"/>
      <w:r w:rsidRPr="00AF3293">
        <w:t xml:space="preserve"> умений, как: </w:t>
      </w:r>
    </w:p>
    <w:p w:rsidR="00797D55" w:rsidRDefault="00797D55" w:rsidP="00797D55">
      <w:pPr>
        <w:ind w:left="708"/>
        <w:jc w:val="both"/>
      </w:pPr>
      <w:r>
        <w:t xml:space="preserve">1) умение корректировать действия в соответствии с изменяющейся ситуацией (23 и 24 задание – проверить выполнение задания при проведении эксперимента 24, если что-то не так, то есть возможность исправить 23 задание, проанализировав результат эксперимента; </w:t>
      </w:r>
    </w:p>
    <w:p w:rsidR="00797D55" w:rsidRDefault="00797D55" w:rsidP="00797D55">
      <w:pPr>
        <w:ind w:left="708"/>
        <w:jc w:val="both"/>
      </w:pPr>
      <w:r>
        <w:t>2) умение классифицировать, устанавливать причинно-следственные связи, строить логические рассуждения (задание 21 – решение цепочки превращения, 5 задание – на определение типа химической связи по формуле, по названию – нужно составить формулу или знать какие элементы образуют данный тип связи, задание 6 – на знание закономерностей изменения свойств в периоде и группе ПСХЭ Д.И. Менделеева применительно к цепочке из 3 элементов)</w:t>
      </w:r>
    </w:p>
    <w:p w:rsidR="00797D55" w:rsidRDefault="00797D55" w:rsidP="00797D55">
      <w:pPr>
        <w:ind w:left="708"/>
        <w:jc w:val="both"/>
      </w:pPr>
      <w:r>
        <w:t xml:space="preserve">Например, 6 задание: </w:t>
      </w:r>
    </w:p>
    <w:p w:rsidR="00797D55" w:rsidRDefault="00797D55" w:rsidP="00797D55">
      <w:pPr>
        <w:ind w:left="708"/>
        <w:jc w:val="both"/>
      </w:pPr>
      <w:r>
        <w:t xml:space="preserve">В ряду химических элементов: </w:t>
      </w:r>
      <w:proofErr w:type="spellStart"/>
      <w:r>
        <w:t>Cl</w:t>
      </w:r>
      <w:proofErr w:type="spellEnd"/>
      <w:r w:rsidRPr="00B47810">
        <w:t>→</w:t>
      </w:r>
      <w:r w:rsidRPr="00B47810">
        <w:rPr>
          <w:lang w:val="en-US"/>
        </w:rPr>
        <w:t>P</w:t>
      </w:r>
      <w:r w:rsidRPr="00B47810">
        <w:t>→</w:t>
      </w:r>
      <w:r w:rsidRPr="00B47810">
        <w:rPr>
          <w:lang w:val="en-US"/>
        </w:rPr>
        <w:t>Al</w:t>
      </w:r>
      <w:r w:rsidRPr="00B47810">
        <w:t xml:space="preserve"> </w:t>
      </w:r>
    </w:p>
    <w:p w:rsidR="00797D55" w:rsidRDefault="00797D55" w:rsidP="00797D55">
      <w:pPr>
        <w:ind w:left="708"/>
        <w:jc w:val="both"/>
      </w:pPr>
      <w:r>
        <w:t xml:space="preserve">1) увеличивается радиус атомов </w:t>
      </w:r>
    </w:p>
    <w:p w:rsidR="00797D55" w:rsidRDefault="00797D55" w:rsidP="00797D55">
      <w:pPr>
        <w:ind w:left="708"/>
        <w:jc w:val="both"/>
      </w:pPr>
      <w:r>
        <w:t xml:space="preserve">2) усиливаются металлические свойства </w:t>
      </w:r>
    </w:p>
    <w:p w:rsidR="00797D55" w:rsidRDefault="00797D55" w:rsidP="00797D55">
      <w:pPr>
        <w:ind w:left="708"/>
        <w:jc w:val="both"/>
      </w:pPr>
      <w:r>
        <w:t>3) возрастает высшая степень окисления</w:t>
      </w:r>
    </w:p>
    <w:p w:rsidR="00797D55" w:rsidRDefault="00797D55" w:rsidP="00797D55">
      <w:pPr>
        <w:ind w:left="708"/>
        <w:jc w:val="both"/>
      </w:pPr>
      <w:r>
        <w:t xml:space="preserve">4) увеличивается </w:t>
      </w:r>
      <w:proofErr w:type="spellStart"/>
      <w:r>
        <w:t>электроотрицательность</w:t>
      </w:r>
      <w:proofErr w:type="spellEnd"/>
    </w:p>
    <w:p w:rsidR="00797D55" w:rsidRDefault="00797D55" w:rsidP="00797D55">
      <w:pPr>
        <w:ind w:left="708"/>
        <w:jc w:val="both"/>
      </w:pPr>
      <w:r>
        <w:t>5) усиливаются кислотные свойства оксидов</w:t>
      </w:r>
    </w:p>
    <w:p w:rsidR="00797D55" w:rsidRDefault="00797D55" w:rsidP="00797D55">
      <w:pPr>
        <w:ind w:left="708"/>
        <w:jc w:val="both"/>
      </w:pPr>
      <w:r>
        <w:t>Запишите номера выбранных ответов</w:t>
      </w:r>
    </w:p>
    <w:p w:rsidR="00797D55" w:rsidRDefault="00797D55" w:rsidP="00797D55">
      <w:pPr>
        <w:ind w:left="708"/>
        <w:jc w:val="both"/>
      </w:pPr>
      <w:r>
        <w:t xml:space="preserve">Ответ </w:t>
      </w:r>
    </w:p>
    <w:p w:rsidR="00797D55" w:rsidRDefault="00797D55" w:rsidP="00797D55">
      <w:pPr>
        <w:ind w:left="708"/>
        <w:jc w:val="both"/>
      </w:pPr>
    </w:p>
    <w:p w:rsidR="00797D55" w:rsidRDefault="00797D55" w:rsidP="00797D55">
      <w:pPr>
        <w:ind w:left="708"/>
        <w:jc w:val="both"/>
      </w:pPr>
      <w:r>
        <w:t>3) умение осуществлять контроль деятельности для достижения результата (20 задание – правило электронного баланса – число отданных электронов равно числу принятых)</w:t>
      </w:r>
    </w:p>
    <w:p w:rsidR="00797D55" w:rsidRDefault="00797D55" w:rsidP="00797D55">
      <w:pPr>
        <w:ind w:left="708"/>
        <w:jc w:val="both"/>
      </w:pPr>
      <w:r>
        <w:t>4) владение основами самоконтроля – проверка любого задания на расстановку коэффициентов в уравнении реакции (количество атомов каждого элемента должно быть одинаковым до и после реакции), расстановка степеней окисления в 4 задании – соотнести степень окисления, рассчитанную в формуле соединения со степенью окисления элемента – нужно помнить правило – сумма значений степеней окисления в соединении равна 0)</w:t>
      </w:r>
    </w:p>
    <w:p w:rsidR="00797D55" w:rsidRDefault="00797D55" w:rsidP="00797D55">
      <w:pPr>
        <w:ind w:left="708"/>
        <w:jc w:val="both"/>
      </w:pPr>
      <w:r>
        <w:t xml:space="preserve">5) умение работать с информацией (например, таблицы ПСХЭ Д.И. Менделеева – табличная информация помогает в выполнении 6,2 заданий), нужно уметь читать рисунки – модель строения атома, схема строения атома. </w:t>
      </w:r>
    </w:p>
    <w:p w:rsidR="00797D55" w:rsidRDefault="00797D55" w:rsidP="00797D55">
      <w:pPr>
        <w:pStyle w:val="a3"/>
        <w:spacing w:after="0" w:line="240" w:lineRule="auto"/>
        <w:ind w:left="0"/>
        <w:jc w:val="both"/>
        <w:rPr>
          <w:rFonts w:ascii="Times New Roman" w:eastAsia="Times New Roman" w:hAnsi="Times New Roman"/>
          <w:b/>
          <w:sz w:val="24"/>
          <w:szCs w:val="24"/>
          <w:lang w:eastAsia="ru-RU"/>
        </w:rPr>
      </w:pPr>
    </w:p>
    <w:p w:rsidR="00797D55" w:rsidRDefault="00797D55" w:rsidP="00797D55">
      <w:pPr>
        <w:pStyle w:val="a3"/>
        <w:spacing w:after="0" w:line="240" w:lineRule="auto"/>
        <w:ind w:left="0"/>
        <w:jc w:val="both"/>
        <w:rPr>
          <w:rFonts w:ascii="Times New Roman" w:eastAsia="Times New Roman" w:hAnsi="Times New Roman"/>
          <w:bCs/>
          <w:i/>
          <w:iCs/>
          <w:sz w:val="24"/>
          <w:szCs w:val="24"/>
          <w:lang w:eastAsia="ru-RU"/>
        </w:rPr>
      </w:pPr>
      <w:r w:rsidRPr="00406E15">
        <w:rPr>
          <w:rFonts w:ascii="Times New Roman" w:eastAsia="Times New Roman" w:hAnsi="Times New Roman"/>
          <w:b/>
          <w:sz w:val="24"/>
          <w:szCs w:val="24"/>
          <w:lang w:eastAsia="ru-RU"/>
        </w:rPr>
        <w:t>Выводы об итогах анализа выполнения заданий, групп заданий:</w:t>
      </w:r>
      <w:r w:rsidRPr="00406E15">
        <w:rPr>
          <w:rFonts w:ascii="Times New Roman" w:eastAsia="Times New Roman" w:hAnsi="Times New Roman"/>
          <w:bCs/>
          <w:i/>
          <w:iCs/>
          <w:sz w:val="24"/>
          <w:szCs w:val="24"/>
          <w:lang w:eastAsia="ru-RU"/>
        </w:rPr>
        <w:t xml:space="preserve"> </w:t>
      </w:r>
    </w:p>
    <w:p w:rsidR="00797D55" w:rsidRDefault="00797D55" w:rsidP="00797D55">
      <w:pPr>
        <w:autoSpaceDE w:val="0"/>
        <w:autoSpaceDN w:val="0"/>
        <w:adjustRightInd w:val="0"/>
        <w:spacing w:before="120"/>
        <w:ind w:firstLine="567"/>
        <w:jc w:val="both"/>
      </w:pPr>
      <w:r w:rsidRPr="005B3EC1">
        <w:t xml:space="preserve">Результаты ГИА в формате ОГЭ среди выпускников 9-х классов в 2022 году в Республике </w:t>
      </w:r>
      <w:r>
        <w:t>Карелия показывают</w:t>
      </w:r>
      <w:r w:rsidRPr="005B3EC1">
        <w:t>, что экзаменуемые хорошо справились с заданиями</w:t>
      </w:r>
      <w:r>
        <w:t xml:space="preserve"> № 2,4,5,15,18,19 от 1 и 15 июня. Это говорит о том, что достаточно усвоены в этом году следующие проверяемые элементы содержания всеми школьниками региона в целом: </w:t>
      </w:r>
      <w:r>
        <w:rPr>
          <w:lang w:eastAsia="en-US"/>
        </w:rPr>
        <w:t>строение атома, с</w:t>
      </w:r>
      <w:r w:rsidRPr="00BC02CC">
        <w:rPr>
          <w:lang w:eastAsia="en-US"/>
        </w:rPr>
        <w:t>троение электронных оболочек атомов первых 20 элементов ПСХЭ Д.И. Менделеева</w:t>
      </w:r>
      <w:r>
        <w:rPr>
          <w:lang w:eastAsia="en-US"/>
        </w:rPr>
        <w:t>, г</w:t>
      </w:r>
      <w:r w:rsidRPr="00BC02CC">
        <w:rPr>
          <w:lang w:eastAsia="en-US"/>
        </w:rPr>
        <w:t xml:space="preserve">руппы и периоды </w:t>
      </w:r>
      <w:r>
        <w:rPr>
          <w:lang w:eastAsia="en-US"/>
        </w:rPr>
        <w:t>периодической системы, ф</w:t>
      </w:r>
      <w:r w:rsidRPr="00BC02CC">
        <w:rPr>
          <w:lang w:eastAsia="en-US"/>
        </w:rPr>
        <w:t>изический смысл порядков</w:t>
      </w:r>
      <w:r>
        <w:rPr>
          <w:lang w:eastAsia="en-US"/>
        </w:rPr>
        <w:t>ого номера химического элемента,</w:t>
      </w:r>
      <w:r w:rsidRPr="00BC02CC">
        <w:rPr>
          <w:sz w:val="20"/>
          <w:szCs w:val="20"/>
        </w:rPr>
        <w:t xml:space="preserve"> </w:t>
      </w:r>
      <w:r>
        <w:t>строение вещества, х</w:t>
      </w:r>
      <w:r w:rsidRPr="00BC02CC">
        <w:t>имическая связь: ковалентная</w:t>
      </w:r>
      <w:r>
        <w:t xml:space="preserve"> </w:t>
      </w:r>
      <w:r w:rsidRPr="00BC02CC">
        <w:t>(полярная, неполярная), ионная, металлическая</w:t>
      </w:r>
      <w:r>
        <w:t>,</w:t>
      </w:r>
      <w:r w:rsidRPr="005447AD">
        <w:t xml:space="preserve"> </w:t>
      </w:r>
      <w:r>
        <w:t>о</w:t>
      </w:r>
      <w:r w:rsidRPr="005447AD">
        <w:t>кислите</w:t>
      </w:r>
      <w:r>
        <w:t>льно-восстановительные реакции, о</w:t>
      </w:r>
      <w:r w:rsidRPr="005447AD">
        <w:t>кислитель и восстановитель</w:t>
      </w:r>
      <w:r>
        <w:t>, в</w:t>
      </w:r>
      <w:r w:rsidRPr="005447AD">
        <w:t>ычисление массовой доли химического элемента в веществе</w:t>
      </w:r>
      <w:r>
        <w:t xml:space="preserve">. Из заданий повышенного уровня сложности достаточно усвоены элементы содержания, проверяемые заданиями 4 (71,6-83,6% - максимальный балл) и 12 (52-68% - максимальный балл) заданиями. Умения определять валентность и степень окисления в соединениях, отличать физические явления от химических, </w:t>
      </w:r>
      <w:r>
        <w:lastRenderedPageBreak/>
        <w:t xml:space="preserve">используя условия и признаки протекания реакций. Сформированы умения наблюдения за веществами экспериментальным путем. Приобретен опыт использования различных методов изучения веществ. </w:t>
      </w:r>
    </w:p>
    <w:p w:rsidR="00797D55" w:rsidRDefault="00797D55" w:rsidP="00797D55">
      <w:pPr>
        <w:autoSpaceDE w:val="0"/>
        <w:autoSpaceDN w:val="0"/>
        <w:adjustRightInd w:val="0"/>
        <w:spacing w:before="120"/>
        <w:ind w:firstLine="567"/>
        <w:jc w:val="both"/>
      </w:pPr>
      <w:r w:rsidRPr="00F2769A">
        <w:t>Усвоение тем, которые нельзя назвать достаточным</w:t>
      </w:r>
      <w:r>
        <w:t xml:space="preserve"> - условий осуществления реакций ионного обмена. В этом году 10 и 17 задание вызвали наибольшее затруднение. В 10 задании проверяемые элементы содержания – свойства простых и сложных веществ, в 17- характеристика среды раствора с помощью индикаторов и качественные реакции на ионы и газы. 10 задание проверяло умения характеризовать свойства классов веществ, а 17 - распознавать газы и растворы кислот и щелочей с помощью индикатора, знать цвета индикаторов в разных средах и качественные реакции на ионы, газы. Очевидно, такой результат связан с присутствием дистанционного обучения и отсутствием проведения ГИА по химии в 9 классе с 2019года. Если сравнивать с 2019 годом, то там тоже данные проверяемые элементы вызывали затруднения. Но тогда к причинам мы относили снижение доли эксперимента в обучении химии. В этом году объективно говорить еще и о частичной замене реального эксперимента виртуальным (видео – л.оп., демонстрации). Необходимо обратить внимание на знание элементов содержания, проверяемых 10 и 17 заданиями). </w:t>
      </w:r>
    </w:p>
    <w:p w:rsidR="00797D55" w:rsidRDefault="00797D55" w:rsidP="00797D55">
      <w:pPr>
        <w:autoSpaceDE w:val="0"/>
        <w:autoSpaceDN w:val="0"/>
        <w:adjustRightInd w:val="0"/>
        <w:spacing w:before="120"/>
        <w:ind w:firstLine="567"/>
        <w:jc w:val="both"/>
      </w:pPr>
      <w:r>
        <w:t xml:space="preserve">Для улучшения качества знаний предлагаются следующие рекомендации: </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систематическое проведение </w:t>
      </w:r>
      <w:r w:rsidRPr="005A75C3">
        <w:rPr>
          <w:rFonts w:ascii="Times New Roman" w:hAnsi="Times New Roman"/>
          <w:sz w:val="24"/>
          <w:szCs w:val="24"/>
          <w:lang w:eastAsia="ru-RU"/>
        </w:rPr>
        <w:t>административных работ в формате ОГЭ (</w:t>
      </w:r>
      <w:proofErr w:type="spellStart"/>
      <w:r w:rsidRPr="005A75C3">
        <w:rPr>
          <w:rFonts w:ascii="Times New Roman" w:hAnsi="Times New Roman"/>
          <w:sz w:val="24"/>
          <w:szCs w:val="24"/>
          <w:lang w:eastAsia="ru-RU"/>
        </w:rPr>
        <w:t>СтатГрад</w:t>
      </w:r>
      <w:proofErr w:type="spellEnd"/>
      <w:r w:rsidRPr="005A75C3">
        <w:rPr>
          <w:rFonts w:ascii="Times New Roman" w:hAnsi="Times New Roman"/>
          <w:sz w:val="24"/>
          <w:szCs w:val="24"/>
          <w:lang w:eastAsia="ru-RU"/>
        </w:rPr>
        <w:t xml:space="preserve">) </w:t>
      </w:r>
      <w:r>
        <w:rPr>
          <w:rFonts w:ascii="Times New Roman" w:hAnsi="Times New Roman"/>
          <w:sz w:val="24"/>
          <w:szCs w:val="24"/>
          <w:lang w:eastAsia="ru-RU"/>
        </w:rPr>
        <w:t>и демонстрация учащимся их уровня</w:t>
      </w:r>
      <w:r w:rsidRPr="005A75C3">
        <w:rPr>
          <w:rFonts w:ascii="Times New Roman" w:hAnsi="Times New Roman"/>
          <w:sz w:val="24"/>
          <w:szCs w:val="24"/>
          <w:lang w:eastAsia="ru-RU"/>
        </w:rPr>
        <w:t xml:space="preserve"> владения материалом</w:t>
      </w:r>
      <w:r>
        <w:rPr>
          <w:rFonts w:ascii="Times New Roman" w:hAnsi="Times New Roman"/>
          <w:sz w:val="24"/>
          <w:szCs w:val="24"/>
          <w:lang w:eastAsia="ru-RU"/>
        </w:rPr>
        <w:t>;</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формирование умений </w:t>
      </w:r>
      <w:r w:rsidRPr="005A75C3">
        <w:rPr>
          <w:rFonts w:ascii="Times New Roman" w:hAnsi="Times New Roman"/>
          <w:sz w:val="24"/>
          <w:szCs w:val="24"/>
          <w:lang w:eastAsia="ru-RU"/>
        </w:rPr>
        <w:t xml:space="preserve">рационального использования </w:t>
      </w:r>
      <w:r>
        <w:rPr>
          <w:rFonts w:ascii="Times New Roman" w:hAnsi="Times New Roman"/>
          <w:sz w:val="24"/>
          <w:szCs w:val="24"/>
          <w:lang w:eastAsia="ru-RU"/>
        </w:rPr>
        <w:t>учащимися экзаменационного времени;</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включение тренировочных заданий по темам на учебных занятиях и консультациях, которые, как выявил анализ результатов ОГЭ по химии в этом году, учащимися оказались недостаточно усвоенными;</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использование личностно-ориентированной технологии обучения и дифференцированного подхода в освоении предмета для успешного прохождения ГИА в формате ОГЭ по химии;</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обратить внимание при подготовке учащимся, что в задании на расстановку коэффициентов в уравнении методом электронного баланса – расстановка засчитывается только этим способом, а не методом подбора;</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объяснить, что необходимо указывать не только признак протекания химической реакции - осадок, газ, но и добавлять такие их физические свойства как цвет, запах; если их нет, то указывать их отсутствие, </w:t>
      </w:r>
      <w:r w:rsidRPr="0079568F">
        <w:rPr>
          <w:rFonts w:ascii="Times New Roman" w:hAnsi="Times New Roman"/>
          <w:i/>
          <w:sz w:val="24"/>
          <w:szCs w:val="24"/>
          <w:lang w:eastAsia="ru-RU"/>
        </w:rPr>
        <w:t>например, выделение осадка белого цвета, растворение осадка и образование раствора голубого цвета, выделение газа без цвета и запаха</w:t>
      </w:r>
      <w:r>
        <w:rPr>
          <w:rFonts w:ascii="Times New Roman" w:hAnsi="Times New Roman"/>
          <w:sz w:val="24"/>
          <w:szCs w:val="24"/>
          <w:lang w:eastAsia="ru-RU"/>
        </w:rPr>
        <w:t>;</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при отсутствии признака реакции прописывать – «нет видимых признаков реакции»;</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отработать использование реактива в 24 задании при проведении реального эксперимента, когда нет видимых признаков реакции, </w:t>
      </w:r>
      <w:r w:rsidRPr="009B51FA">
        <w:rPr>
          <w:rFonts w:ascii="Times New Roman" w:hAnsi="Times New Roman"/>
          <w:i/>
          <w:sz w:val="24"/>
          <w:szCs w:val="24"/>
          <w:lang w:eastAsia="ru-RU"/>
        </w:rPr>
        <w:t>например – доказательство протекания реакции нейтрализации, доказательство наличия образовавшегося аммиака</w:t>
      </w:r>
      <w:r>
        <w:rPr>
          <w:rFonts w:ascii="Times New Roman" w:hAnsi="Times New Roman"/>
          <w:sz w:val="24"/>
          <w:szCs w:val="24"/>
          <w:lang w:eastAsia="ru-RU"/>
        </w:rPr>
        <w:t>;</w:t>
      </w:r>
    </w:p>
    <w:p w:rsidR="00797D55" w:rsidRDefault="00797D55" w:rsidP="00797D55">
      <w:pPr>
        <w:pStyle w:val="a3"/>
        <w:numPr>
          <w:ilvl w:val="0"/>
          <w:numId w:val="49"/>
        </w:numPr>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объяснить, что вместо привычных знаков </w:t>
      </w:r>
      <w:r>
        <w:rPr>
          <w:rFonts w:ascii="Times New Roman" w:hAnsi="Times New Roman"/>
          <w:sz w:val="24"/>
          <w:szCs w:val="24"/>
          <w:lang w:eastAsia="ru-RU"/>
        </w:rPr>
        <w:sym w:font="Wingdings" w:char="F0E2"/>
      </w:r>
      <w:r>
        <w:rPr>
          <w:rFonts w:ascii="Times New Roman" w:hAnsi="Times New Roman"/>
          <w:sz w:val="24"/>
          <w:szCs w:val="24"/>
          <w:lang w:eastAsia="ru-RU"/>
        </w:rPr>
        <w:t xml:space="preserve"> и ↑, определяющих признак реакции - выпадение осадка или выделение газа, необходимо писать теперь их словами в обязательном порядке.</w:t>
      </w:r>
    </w:p>
    <w:p w:rsidR="00797D55" w:rsidRPr="00FA4B3A" w:rsidRDefault="00797D55" w:rsidP="00797D55">
      <w:pPr>
        <w:spacing w:line="360" w:lineRule="auto"/>
        <w:jc w:val="both"/>
      </w:pPr>
    </w:p>
    <w:p w:rsidR="00CA3204" w:rsidRPr="001338B2" w:rsidRDefault="00CA3204" w:rsidP="00CA3204">
      <w:pPr>
        <w:numPr>
          <w:ilvl w:val="0"/>
          <w:numId w:val="50"/>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 xml:space="preserve">химии </w:t>
      </w:r>
      <w:proofErr w:type="spellStart"/>
      <w:r>
        <w:rPr>
          <w:i/>
        </w:rPr>
        <w:t>Манойловой</w:t>
      </w:r>
      <w:proofErr w:type="spellEnd"/>
      <w:r>
        <w:rPr>
          <w:i/>
        </w:rPr>
        <w:t xml:space="preserve"> Елене Михайловне</w:t>
      </w:r>
      <w:r w:rsidRPr="001338B2">
        <w:rPr>
          <w:i/>
        </w:rPr>
        <w:t xml:space="preserve"> за представленный анализ по содержанию заданий </w:t>
      </w:r>
      <w:r>
        <w:rPr>
          <w:i/>
        </w:rPr>
        <w:t>основного государственного экзамена по химии.</w:t>
      </w:r>
    </w:p>
    <w:p w:rsidR="006E4BF6" w:rsidRDefault="006E4BF6">
      <w:pPr>
        <w:spacing w:after="200" w:line="276" w:lineRule="auto"/>
      </w:pPr>
    </w:p>
    <w:p w:rsidR="006E4BF6" w:rsidRDefault="006E4BF6">
      <w:pPr>
        <w:spacing w:after="200" w:line="276" w:lineRule="auto"/>
      </w:pPr>
    </w:p>
    <w:p w:rsidR="006E4BF6" w:rsidRDefault="006E4BF6">
      <w:pPr>
        <w:spacing w:after="200" w:line="276" w:lineRule="auto"/>
      </w:pPr>
    </w:p>
    <w:sectPr w:rsidR="006E4BF6" w:rsidSect="00CA3204">
      <w:footerReference w:type="default" r:id="rId16"/>
      <w:pgSz w:w="11906" w:h="16838"/>
      <w:pgMar w:top="567" w:right="567" w:bottom="567" w:left="567"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0B4" w:rsidRDefault="008D20B4" w:rsidP="005060D9">
      <w:r>
        <w:separator/>
      </w:r>
    </w:p>
  </w:endnote>
  <w:endnote w:type="continuationSeparator" w:id="0">
    <w:p w:rsidR="008D20B4" w:rsidRDefault="008D20B4" w:rsidP="005060D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Math">
    <w:panose1 w:val="02040503050406030204"/>
    <w:charset w:val="CC"/>
    <w:family w:val="roman"/>
    <w:pitch w:val="variable"/>
    <w:sig w:usb0="E00002FF" w:usb1="420024FF" w:usb2="00000000" w:usb3="00000000" w:csb0="0000019F"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314F4B" w:rsidRDefault="00171249" w:rsidP="002133CF">
        <w:pPr>
          <w:pStyle w:val="aa"/>
          <w:jc w:val="right"/>
        </w:pPr>
        <w:r>
          <w:fldChar w:fldCharType="begin"/>
        </w:r>
        <w:r w:rsidR="00314F4B">
          <w:instrText xml:space="preserve"> PAGE   \* MERGEFORMAT </w:instrText>
        </w:r>
        <w:r>
          <w:fldChar w:fldCharType="separate"/>
        </w:r>
        <w:r w:rsidR="00CA3204">
          <w:rPr>
            <w:noProof/>
          </w:rPr>
          <w:t>20</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0B4" w:rsidRDefault="008D20B4" w:rsidP="005060D9">
      <w:r>
        <w:separator/>
      </w:r>
    </w:p>
  </w:footnote>
  <w:footnote w:type="continuationSeparator" w:id="0">
    <w:p w:rsidR="008D20B4" w:rsidRDefault="008D20B4" w:rsidP="005060D9">
      <w:r>
        <w:continuationSeparator/>
      </w:r>
    </w:p>
  </w:footnote>
  <w:footnote w:id="1">
    <w:p w:rsidR="00314F4B" w:rsidRPr="005E0053" w:rsidRDefault="00314F4B">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314F4B" w:rsidRDefault="00314F4B">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314F4B" w:rsidRPr="00903AC5" w:rsidRDefault="00314F4B">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314F4B" w:rsidRPr="00D6675C" w:rsidRDefault="00314F4B" w:rsidP="00797D55">
      <w:pPr>
        <w:pStyle w:val="a4"/>
        <w:jc w:val="both"/>
        <w:rPr>
          <w:rFonts w:ascii="Times New Roman" w:hAnsi="Times New Roman"/>
        </w:rPr>
      </w:pPr>
      <w:r w:rsidRPr="00A61E60">
        <w:rPr>
          <w:rStyle w:val="a6"/>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91C15"/>
    <w:multiLevelType w:val="hybridMultilevel"/>
    <w:tmpl w:val="4CF6F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3D3F81"/>
    <w:multiLevelType w:val="hybridMultilevel"/>
    <w:tmpl w:val="C4CC7A86"/>
    <w:lvl w:ilvl="0" w:tplc="E37A449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84562D8"/>
    <w:multiLevelType w:val="hybridMultilevel"/>
    <w:tmpl w:val="096264F8"/>
    <w:lvl w:ilvl="0" w:tplc="ECB6C78C">
      <w:start w:val="1"/>
      <w:numFmt w:val="upperRoman"/>
      <w:lvlText w:val="Раздел %1."/>
      <w:lvlJc w:val="right"/>
      <w:pPr>
        <w:tabs>
          <w:tab w:val="num" w:pos="644"/>
        </w:tabs>
        <w:ind w:left="644" w:hanging="360"/>
      </w:pPr>
      <w:rPr>
        <w:rFonts w:hint="default"/>
        <w:b/>
        <w:i w:val="0"/>
      </w:rPr>
    </w:lvl>
    <w:lvl w:ilvl="1" w:tplc="C9B0012A">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3">
    <w:nsid w:val="08BC386F"/>
    <w:multiLevelType w:val="hybridMultilevel"/>
    <w:tmpl w:val="BBDA0AF6"/>
    <w:lvl w:ilvl="0" w:tplc="C888C632">
      <w:start w:val="1"/>
      <w:numFmt w:val="russianUpper"/>
      <w:lvlText w:val="%1)"/>
      <w:lvlJc w:val="left"/>
      <w:pPr>
        <w:ind w:left="892" w:hanging="360"/>
      </w:pPr>
      <w:rPr>
        <w:rFonts w:hint="default"/>
        <w:b w:val="0"/>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4">
    <w:nsid w:val="0A023213"/>
    <w:multiLevelType w:val="hybridMultilevel"/>
    <w:tmpl w:val="617C26D2"/>
    <w:lvl w:ilvl="0" w:tplc="7DD285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1447BF"/>
    <w:multiLevelType w:val="hybridMultilevel"/>
    <w:tmpl w:val="1FEA95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6E6574"/>
    <w:multiLevelType w:val="hybridMultilevel"/>
    <w:tmpl w:val="C48A5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FC36541"/>
    <w:multiLevelType w:val="hybridMultilevel"/>
    <w:tmpl w:val="88BAE2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3346120"/>
    <w:multiLevelType w:val="hybridMultilevel"/>
    <w:tmpl w:val="A0101418"/>
    <w:lvl w:ilvl="0" w:tplc="04190003">
      <w:start w:val="1"/>
      <w:numFmt w:val="bullet"/>
      <w:lvlText w:val="o"/>
      <w:lvlJc w:val="left"/>
      <w:pPr>
        <w:ind w:left="2181" w:hanging="360"/>
      </w:pPr>
      <w:rPr>
        <w:rFonts w:ascii="Courier New" w:hAnsi="Courier New" w:cs="Courier New" w:hint="default"/>
      </w:rPr>
    </w:lvl>
    <w:lvl w:ilvl="1" w:tplc="04190003" w:tentative="1">
      <w:start w:val="1"/>
      <w:numFmt w:val="bullet"/>
      <w:lvlText w:val="o"/>
      <w:lvlJc w:val="left"/>
      <w:pPr>
        <w:ind w:left="2901" w:hanging="360"/>
      </w:pPr>
      <w:rPr>
        <w:rFonts w:ascii="Courier New" w:hAnsi="Courier New" w:cs="Courier New" w:hint="default"/>
      </w:rPr>
    </w:lvl>
    <w:lvl w:ilvl="2" w:tplc="04190005" w:tentative="1">
      <w:start w:val="1"/>
      <w:numFmt w:val="bullet"/>
      <w:lvlText w:val=""/>
      <w:lvlJc w:val="left"/>
      <w:pPr>
        <w:ind w:left="3621" w:hanging="360"/>
      </w:pPr>
      <w:rPr>
        <w:rFonts w:ascii="Wingdings" w:hAnsi="Wingdings" w:hint="default"/>
      </w:rPr>
    </w:lvl>
    <w:lvl w:ilvl="3" w:tplc="04190001" w:tentative="1">
      <w:start w:val="1"/>
      <w:numFmt w:val="bullet"/>
      <w:lvlText w:val=""/>
      <w:lvlJc w:val="left"/>
      <w:pPr>
        <w:ind w:left="4341" w:hanging="360"/>
      </w:pPr>
      <w:rPr>
        <w:rFonts w:ascii="Symbol" w:hAnsi="Symbol" w:hint="default"/>
      </w:rPr>
    </w:lvl>
    <w:lvl w:ilvl="4" w:tplc="04190003" w:tentative="1">
      <w:start w:val="1"/>
      <w:numFmt w:val="bullet"/>
      <w:lvlText w:val="o"/>
      <w:lvlJc w:val="left"/>
      <w:pPr>
        <w:ind w:left="5061" w:hanging="360"/>
      </w:pPr>
      <w:rPr>
        <w:rFonts w:ascii="Courier New" w:hAnsi="Courier New" w:cs="Courier New" w:hint="default"/>
      </w:rPr>
    </w:lvl>
    <w:lvl w:ilvl="5" w:tplc="04190005" w:tentative="1">
      <w:start w:val="1"/>
      <w:numFmt w:val="bullet"/>
      <w:lvlText w:val=""/>
      <w:lvlJc w:val="left"/>
      <w:pPr>
        <w:ind w:left="5781" w:hanging="360"/>
      </w:pPr>
      <w:rPr>
        <w:rFonts w:ascii="Wingdings" w:hAnsi="Wingdings" w:hint="default"/>
      </w:rPr>
    </w:lvl>
    <w:lvl w:ilvl="6" w:tplc="04190001" w:tentative="1">
      <w:start w:val="1"/>
      <w:numFmt w:val="bullet"/>
      <w:lvlText w:val=""/>
      <w:lvlJc w:val="left"/>
      <w:pPr>
        <w:ind w:left="6501" w:hanging="360"/>
      </w:pPr>
      <w:rPr>
        <w:rFonts w:ascii="Symbol" w:hAnsi="Symbol" w:hint="default"/>
      </w:rPr>
    </w:lvl>
    <w:lvl w:ilvl="7" w:tplc="04190003" w:tentative="1">
      <w:start w:val="1"/>
      <w:numFmt w:val="bullet"/>
      <w:lvlText w:val="o"/>
      <w:lvlJc w:val="left"/>
      <w:pPr>
        <w:ind w:left="7221" w:hanging="360"/>
      </w:pPr>
      <w:rPr>
        <w:rFonts w:ascii="Courier New" w:hAnsi="Courier New" w:cs="Courier New" w:hint="default"/>
      </w:rPr>
    </w:lvl>
    <w:lvl w:ilvl="8" w:tplc="04190005" w:tentative="1">
      <w:start w:val="1"/>
      <w:numFmt w:val="bullet"/>
      <w:lvlText w:val=""/>
      <w:lvlJc w:val="left"/>
      <w:pPr>
        <w:ind w:left="7941" w:hanging="360"/>
      </w:pPr>
      <w:rPr>
        <w:rFonts w:ascii="Wingdings" w:hAnsi="Wingdings" w:hint="default"/>
      </w:rPr>
    </w:lvl>
  </w:abstractNum>
  <w:abstractNum w:abstractNumId="10">
    <w:nsid w:val="144D0EBE"/>
    <w:multiLevelType w:val="hybridMultilevel"/>
    <w:tmpl w:val="5DF4C054"/>
    <w:lvl w:ilvl="0" w:tplc="3AE4AF9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68E7FFA"/>
    <w:multiLevelType w:val="hybridMultilevel"/>
    <w:tmpl w:val="00749A4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0D83509"/>
    <w:multiLevelType w:val="hybridMultilevel"/>
    <w:tmpl w:val="ABEE71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4C2698D"/>
    <w:multiLevelType w:val="hybridMultilevel"/>
    <w:tmpl w:val="5B0C4A80"/>
    <w:lvl w:ilvl="0" w:tplc="932EF6AC">
      <w:start w:val="1"/>
      <w:numFmt w:val="decimal"/>
      <w:lvlText w:val="%1."/>
      <w:lvlJc w:val="left"/>
      <w:pPr>
        <w:ind w:left="720" w:hanging="360"/>
      </w:pPr>
      <w:rPr>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751BE8"/>
    <w:multiLevelType w:val="hybridMultilevel"/>
    <w:tmpl w:val="7C10FA6E"/>
    <w:lvl w:ilvl="0" w:tplc="E9FAD60C">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5">
    <w:nsid w:val="29E20700"/>
    <w:multiLevelType w:val="hybridMultilevel"/>
    <w:tmpl w:val="74007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7A4E5D"/>
    <w:multiLevelType w:val="hybridMultilevel"/>
    <w:tmpl w:val="35BCFC28"/>
    <w:lvl w:ilvl="0" w:tplc="04190011">
      <w:start w:val="1"/>
      <w:numFmt w:val="decimal"/>
      <w:lvlText w:val="%1)"/>
      <w:lvlJc w:val="left"/>
      <w:pPr>
        <w:tabs>
          <w:tab w:val="num" w:pos="720"/>
        </w:tabs>
        <w:ind w:left="720" w:hanging="360"/>
      </w:pPr>
      <w:rPr>
        <w:rFonts w:hint="default"/>
        <w:b w:val="0"/>
        <w:i w:val="0"/>
      </w:rPr>
    </w:lvl>
    <w:lvl w:ilvl="1" w:tplc="04190001">
      <w:start w:val="1"/>
      <w:numFmt w:val="bullet"/>
      <w:lvlText w:val=""/>
      <w:lvlJc w:val="left"/>
      <w:pPr>
        <w:tabs>
          <w:tab w:val="num" w:pos="709"/>
        </w:tabs>
      </w:pPr>
      <w:rPr>
        <w:rFonts w:ascii="Symbol" w:hAnsi="Symbol" w:hint="default"/>
        <w:b w:val="0"/>
        <w:i w:val="0"/>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17">
    <w:nsid w:val="2ACD2C64"/>
    <w:multiLevelType w:val="hybridMultilevel"/>
    <w:tmpl w:val="2C0E8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8E579F"/>
    <w:multiLevelType w:val="hybridMultilevel"/>
    <w:tmpl w:val="6E9CC90A"/>
    <w:lvl w:ilvl="0" w:tplc="E42C16F4">
      <w:start w:val="1"/>
      <w:numFmt w:val="decimal"/>
      <w:lvlText w:val="%1."/>
      <w:lvlJc w:val="center"/>
      <w:pPr>
        <w:ind w:left="895" w:hanging="360"/>
      </w:pPr>
      <w:rPr>
        <w:rFonts w:hint="default"/>
      </w:r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9">
    <w:nsid w:val="31D622FE"/>
    <w:multiLevelType w:val="multilevel"/>
    <w:tmpl w:val="4C467F6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bCs/>
        <w:i w:val="0"/>
        <w:iCs w:val="0"/>
        <w:sz w:val="28"/>
        <w:szCs w:val="28"/>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2B509FA"/>
    <w:multiLevelType w:val="hybridMultilevel"/>
    <w:tmpl w:val="C3B0E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5F376B7"/>
    <w:multiLevelType w:val="hybridMultilevel"/>
    <w:tmpl w:val="66926E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F1712F"/>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D4A0B0C"/>
    <w:multiLevelType w:val="hybridMultilevel"/>
    <w:tmpl w:val="43B4CE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F684B14"/>
    <w:multiLevelType w:val="hybridMultilevel"/>
    <w:tmpl w:val="EAA0C042"/>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03F6307"/>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FA6EE7"/>
    <w:multiLevelType w:val="hybridMultilevel"/>
    <w:tmpl w:val="BBF64A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44B2102"/>
    <w:multiLevelType w:val="hybridMultilevel"/>
    <w:tmpl w:val="193EB98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8D30E08"/>
    <w:multiLevelType w:val="hybridMultilevel"/>
    <w:tmpl w:val="74DE0AC6"/>
    <w:lvl w:ilvl="0" w:tplc="E276641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0">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1B26F4A"/>
    <w:multiLevelType w:val="hybridMultilevel"/>
    <w:tmpl w:val="0E70535E"/>
    <w:lvl w:ilvl="0" w:tplc="E276641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2">
    <w:nsid w:val="56746294"/>
    <w:multiLevelType w:val="multilevel"/>
    <w:tmpl w:val="37F2BAF4"/>
    <w:lvl w:ilvl="0">
      <w:start w:val="1"/>
      <w:numFmt w:val="decimal"/>
      <w:lvlText w:val="%1."/>
      <w:lvlJc w:val="left"/>
      <w:pPr>
        <w:ind w:left="720" w:hanging="360"/>
      </w:pPr>
    </w:lvl>
    <w:lvl w:ilvl="1">
      <w:start w:val="6"/>
      <w:numFmt w:val="decimal"/>
      <w:isLgl/>
      <w:lvlText w:val="%1.%2"/>
      <w:lvlJc w:val="left"/>
      <w:pPr>
        <w:ind w:left="1033" w:hanging="660"/>
      </w:pPr>
      <w:rPr>
        <w:rFonts w:hint="default"/>
      </w:rPr>
    </w:lvl>
    <w:lvl w:ilvl="2">
      <w:start w:val="2"/>
      <w:numFmt w:val="decimal"/>
      <w:isLgl/>
      <w:lvlText w:val="%1.%2.%3"/>
      <w:lvlJc w:val="left"/>
      <w:pPr>
        <w:ind w:left="1106" w:hanging="720"/>
      </w:pPr>
      <w:rPr>
        <w:rFonts w:hint="default"/>
      </w:rPr>
    </w:lvl>
    <w:lvl w:ilvl="3">
      <w:start w:val="1"/>
      <w:numFmt w:val="decimal"/>
      <w:isLgl/>
      <w:lvlText w:val="%1.%2.%3.%4"/>
      <w:lvlJc w:val="left"/>
      <w:pPr>
        <w:ind w:left="111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78" w:hanging="1440"/>
      </w:pPr>
      <w:rPr>
        <w:rFonts w:hint="default"/>
      </w:rPr>
    </w:lvl>
    <w:lvl w:ilvl="7">
      <w:start w:val="1"/>
      <w:numFmt w:val="decimal"/>
      <w:isLgl/>
      <w:lvlText w:val="%1.%2.%3.%4.%5.%6.%7.%8"/>
      <w:lvlJc w:val="left"/>
      <w:pPr>
        <w:ind w:left="1891" w:hanging="1440"/>
      </w:pPr>
      <w:rPr>
        <w:rFonts w:hint="default"/>
      </w:rPr>
    </w:lvl>
    <w:lvl w:ilvl="8">
      <w:start w:val="1"/>
      <w:numFmt w:val="decimal"/>
      <w:isLgl/>
      <w:lvlText w:val="%1.%2.%3.%4.%5.%6.%7.%8.%9"/>
      <w:lvlJc w:val="left"/>
      <w:pPr>
        <w:ind w:left="2264" w:hanging="1800"/>
      </w:pPr>
      <w:rPr>
        <w:rFonts w:hint="default"/>
      </w:rPr>
    </w:lvl>
  </w:abstractNum>
  <w:abstractNum w:abstractNumId="33">
    <w:nsid w:val="591134FF"/>
    <w:multiLevelType w:val="multilevel"/>
    <w:tmpl w:val="995A8B96"/>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nsid w:val="59723436"/>
    <w:multiLevelType w:val="multilevel"/>
    <w:tmpl w:val="62C21DF2"/>
    <w:lvl w:ilvl="0">
      <w:start w:val="1"/>
      <w:numFmt w:val="decimal"/>
      <w:lvlText w:val="%1."/>
      <w:lvlJc w:val="left"/>
      <w:pPr>
        <w:ind w:left="720" w:hanging="360"/>
      </w:pPr>
      <w:rPr>
        <w:sz w:val="24"/>
      </w:rPr>
    </w:lvl>
    <w:lvl w:ilvl="1">
      <w:start w:val="6"/>
      <w:numFmt w:val="decimal"/>
      <w:isLgl/>
      <w:lvlText w:val="%1.%2"/>
      <w:lvlJc w:val="left"/>
      <w:pPr>
        <w:ind w:left="1034" w:hanging="585"/>
      </w:pPr>
      <w:rPr>
        <w:rFonts w:hint="default"/>
      </w:rPr>
    </w:lvl>
    <w:lvl w:ilvl="2">
      <w:start w:val="1"/>
      <w:numFmt w:val="decimal"/>
      <w:isLgl/>
      <w:lvlText w:val="%1.%2.%3"/>
      <w:lvlJc w:val="left"/>
      <w:pPr>
        <w:ind w:left="1258" w:hanging="720"/>
      </w:pPr>
      <w:rPr>
        <w:rFonts w:hint="default"/>
      </w:rPr>
    </w:lvl>
    <w:lvl w:ilvl="3">
      <w:start w:val="1"/>
      <w:numFmt w:val="decimal"/>
      <w:isLgl/>
      <w:lvlText w:val="%1.%2.%3.%4"/>
      <w:lvlJc w:val="left"/>
      <w:pPr>
        <w:ind w:left="1347"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885" w:hanging="1080"/>
      </w:pPr>
      <w:rPr>
        <w:rFonts w:hint="default"/>
      </w:rPr>
    </w:lvl>
    <w:lvl w:ilvl="6">
      <w:start w:val="1"/>
      <w:numFmt w:val="decimal"/>
      <w:isLgl/>
      <w:lvlText w:val="%1.%2.%3.%4.%5.%6.%7"/>
      <w:lvlJc w:val="left"/>
      <w:pPr>
        <w:ind w:left="2334" w:hanging="1440"/>
      </w:pPr>
      <w:rPr>
        <w:rFonts w:hint="default"/>
      </w:rPr>
    </w:lvl>
    <w:lvl w:ilvl="7">
      <w:start w:val="1"/>
      <w:numFmt w:val="decimal"/>
      <w:isLgl/>
      <w:lvlText w:val="%1.%2.%3.%4.%5.%6.%7.%8"/>
      <w:lvlJc w:val="left"/>
      <w:pPr>
        <w:ind w:left="2423" w:hanging="1440"/>
      </w:pPr>
      <w:rPr>
        <w:rFonts w:hint="default"/>
      </w:rPr>
    </w:lvl>
    <w:lvl w:ilvl="8">
      <w:start w:val="1"/>
      <w:numFmt w:val="decimal"/>
      <w:isLgl/>
      <w:lvlText w:val="%1.%2.%3.%4.%5.%6.%7.%8.%9"/>
      <w:lvlJc w:val="left"/>
      <w:pPr>
        <w:ind w:left="2872" w:hanging="1800"/>
      </w:pPr>
      <w:rPr>
        <w:rFonts w:hint="default"/>
      </w:rPr>
    </w:lvl>
  </w:abstractNum>
  <w:abstractNum w:abstractNumId="35">
    <w:nsid w:val="5D38035A"/>
    <w:multiLevelType w:val="hybridMultilevel"/>
    <w:tmpl w:val="657264F8"/>
    <w:lvl w:ilvl="0" w:tplc="E9FAD60C">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6">
    <w:nsid w:val="5E5F201C"/>
    <w:multiLevelType w:val="hybridMultilevel"/>
    <w:tmpl w:val="3662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FFD3CEB"/>
    <w:multiLevelType w:val="hybridMultilevel"/>
    <w:tmpl w:val="A3D21D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3126903"/>
    <w:multiLevelType w:val="hybridMultilevel"/>
    <w:tmpl w:val="E522D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9604A3B"/>
    <w:multiLevelType w:val="hybridMultilevel"/>
    <w:tmpl w:val="19288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9CE4E7C"/>
    <w:multiLevelType w:val="hybridMultilevel"/>
    <w:tmpl w:val="872C2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2">
    <w:nsid w:val="730C54C1"/>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8133F2F"/>
    <w:multiLevelType w:val="hybridMultilevel"/>
    <w:tmpl w:val="53CC38DC"/>
    <w:lvl w:ilvl="0" w:tplc="18E8BEA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BD60AB0"/>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C0D59FD"/>
    <w:multiLevelType w:val="hybridMultilevel"/>
    <w:tmpl w:val="233ACC02"/>
    <w:lvl w:ilvl="0" w:tplc="E42C16F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D057D1F"/>
    <w:multiLevelType w:val="hybridMultilevel"/>
    <w:tmpl w:val="A5E6D472"/>
    <w:lvl w:ilvl="0" w:tplc="E37A4490">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48">
    <w:nsid w:val="7DA86D92"/>
    <w:multiLevelType w:val="hybridMultilevel"/>
    <w:tmpl w:val="81A4D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F37369C"/>
    <w:multiLevelType w:val="hybridMultilevel"/>
    <w:tmpl w:val="6BC26686"/>
    <w:lvl w:ilvl="0" w:tplc="4F4EEE8C">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7"/>
  </w:num>
  <w:num w:numId="2">
    <w:abstractNumId w:val="43"/>
  </w:num>
  <w:num w:numId="3">
    <w:abstractNumId w:val="1"/>
  </w:num>
  <w:num w:numId="4">
    <w:abstractNumId w:val="44"/>
  </w:num>
  <w:num w:numId="5">
    <w:abstractNumId w:val="33"/>
  </w:num>
  <w:num w:numId="6">
    <w:abstractNumId w:val="22"/>
  </w:num>
  <w:num w:numId="7">
    <w:abstractNumId w:val="24"/>
  </w:num>
  <w:num w:numId="8">
    <w:abstractNumId w:val="9"/>
  </w:num>
  <w:num w:numId="9">
    <w:abstractNumId w:val="7"/>
  </w:num>
  <w:num w:numId="10">
    <w:abstractNumId w:val="41"/>
  </w:num>
  <w:num w:numId="11">
    <w:abstractNumId w:val="16"/>
  </w:num>
  <w:num w:numId="12">
    <w:abstractNumId w:val="2"/>
  </w:num>
  <w:num w:numId="13">
    <w:abstractNumId w:val="38"/>
  </w:num>
  <w:num w:numId="14">
    <w:abstractNumId w:val="8"/>
  </w:num>
  <w:num w:numId="15">
    <w:abstractNumId w:val="49"/>
  </w:num>
  <w:num w:numId="16">
    <w:abstractNumId w:val="34"/>
  </w:num>
  <w:num w:numId="17">
    <w:abstractNumId w:val="45"/>
  </w:num>
  <w:num w:numId="18">
    <w:abstractNumId w:val="42"/>
  </w:num>
  <w:num w:numId="19">
    <w:abstractNumId w:val="17"/>
  </w:num>
  <w:num w:numId="20">
    <w:abstractNumId w:val="25"/>
  </w:num>
  <w:num w:numId="21">
    <w:abstractNumId w:val="46"/>
  </w:num>
  <w:num w:numId="22">
    <w:abstractNumId w:val="18"/>
  </w:num>
  <w:num w:numId="23">
    <w:abstractNumId w:val="48"/>
  </w:num>
  <w:num w:numId="24">
    <w:abstractNumId w:val="32"/>
  </w:num>
  <w:num w:numId="25">
    <w:abstractNumId w:val="27"/>
  </w:num>
  <w:num w:numId="26">
    <w:abstractNumId w:val="28"/>
  </w:num>
  <w:num w:numId="27">
    <w:abstractNumId w:val="19"/>
  </w:num>
  <w:num w:numId="28">
    <w:abstractNumId w:val="3"/>
  </w:num>
  <w:num w:numId="29">
    <w:abstractNumId w:val="13"/>
  </w:num>
  <w:num w:numId="30">
    <w:abstractNumId w:val="35"/>
  </w:num>
  <w:num w:numId="31">
    <w:abstractNumId w:val="39"/>
  </w:num>
  <w:num w:numId="32">
    <w:abstractNumId w:val="14"/>
  </w:num>
  <w:num w:numId="33">
    <w:abstractNumId w:val="23"/>
  </w:num>
  <w:num w:numId="34">
    <w:abstractNumId w:val="36"/>
  </w:num>
  <w:num w:numId="35">
    <w:abstractNumId w:val="0"/>
  </w:num>
  <w:num w:numId="36">
    <w:abstractNumId w:val="15"/>
  </w:num>
  <w:num w:numId="37">
    <w:abstractNumId w:val="29"/>
  </w:num>
  <w:num w:numId="38">
    <w:abstractNumId w:val="31"/>
  </w:num>
  <w:num w:numId="39">
    <w:abstractNumId w:val="10"/>
  </w:num>
  <w:num w:numId="40">
    <w:abstractNumId w:val="12"/>
  </w:num>
  <w:num w:numId="41">
    <w:abstractNumId w:val="5"/>
  </w:num>
  <w:num w:numId="42">
    <w:abstractNumId w:val="26"/>
  </w:num>
  <w:num w:numId="43">
    <w:abstractNumId w:val="20"/>
  </w:num>
  <w:num w:numId="44">
    <w:abstractNumId w:val="21"/>
  </w:num>
  <w:num w:numId="45">
    <w:abstractNumId w:val="6"/>
  </w:num>
  <w:num w:numId="46">
    <w:abstractNumId w:val="11"/>
  </w:num>
  <w:num w:numId="47">
    <w:abstractNumId w:val="37"/>
  </w:num>
  <w:num w:numId="48">
    <w:abstractNumId w:val="4"/>
  </w:num>
  <w:num w:numId="49">
    <w:abstractNumId w:val="40"/>
  </w:num>
  <w:num w:numId="50">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751C"/>
    <w:rsid w:val="000D0D58"/>
    <w:rsid w:val="000D4034"/>
    <w:rsid w:val="000E0643"/>
    <w:rsid w:val="000E6D5D"/>
    <w:rsid w:val="001067B0"/>
    <w:rsid w:val="00110570"/>
    <w:rsid w:val="00146CF9"/>
    <w:rsid w:val="00160B20"/>
    <w:rsid w:val="001628E4"/>
    <w:rsid w:val="00162C73"/>
    <w:rsid w:val="00171249"/>
    <w:rsid w:val="00174654"/>
    <w:rsid w:val="00181394"/>
    <w:rsid w:val="001955EA"/>
    <w:rsid w:val="00197ADA"/>
    <w:rsid w:val="001A50EB"/>
    <w:rsid w:val="001B0018"/>
    <w:rsid w:val="001B639B"/>
    <w:rsid w:val="001B7D97"/>
    <w:rsid w:val="001D7B78"/>
    <w:rsid w:val="001E7F9B"/>
    <w:rsid w:val="00206D26"/>
    <w:rsid w:val="002123B7"/>
    <w:rsid w:val="002133CF"/>
    <w:rsid w:val="002178E5"/>
    <w:rsid w:val="002405DB"/>
    <w:rsid w:val="00247CE2"/>
    <w:rsid w:val="00267C71"/>
    <w:rsid w:val="002739D7"/>
    <w:rsid w:val="00290841"/>
    <w:rsid w:val="00290F80"/>
    <w:rsid w:val="00293CED"/>
    <w:rsid w:val="002952BA"/>
    <w:rsid w:val="002A2F7F"/>
    <w:rsid w:val="002A71BB"/>
    <w:rsid w:val="002D3263"/>
    <w:rsid w:val="002E09FC"/>
    <w:rsid w:val="002E1AF2"/>
    <w:rsid w:val="002E361A"/>
    <w:rsid w:val="002F3B40"/>
    <w:rsid w:val="002F4079"/>
    <w:rsid w:val="002F4303"/>
    <w:rsid w:val="00314F4B"/>
    <w:rsid w:val="003172FD"/>
    <w:rsid w:val="003602B9"/>
    <w:rsid w:val="00371A77"/>
    <w:rsid w:val="00386380"/>
    <w:rsid w:val="00386C1D"/>
    <w:rsid w:val="00394A2D"/>
    <w:rsid w:val="003A1491"/>
    <w:rsid w:val="003A4EAE"/>
    <w:rsid w:val="003A66F0"/>
    <w:rsid w:val="003A733E"/>
    <w:rsid w:val="003B6E55"/>
    <w:rsid w:val="003F5B9E"/>
    <w:rsid w:val="003F5D5E"/>
    <w:rsid w:val="00405213"/>
    <w:rsid w:val="00406E15"/>
    <w:rsid w:val="0042675E"/>
    <w:rsid w:val="00436A7B"/>
    <w:rsid w:val="00446BD3"/>
    <w:rsid w:val="00447158"/>
    <w:rsid w:val="00454703"/>
    <w:rsid w:val="00461AC6"/>
    <w:rsid w:val="00462FB8"/>
    <w:rsid w:val="004720ED"/>
    <w:rsid w:val="00473696"/>
    <w:rsid w:val="00475424"/>
    <w:rsid w:val="00475B0F"/>
    <w:rsid w:val="004857A5"/>
    <w:rsid w:val="00490044"/>
    <w:rsid w:val="00490B5F"/>
    <w:rsid w:val="004A180C"/>
    <w:rsid w:val="004C535D"/>
    <w:rsid w:val="004D5ABD"/>
    <w:rsid w:val="0050227B"/>
    <w:rsid w:val="005060D9"/>
    <w:rsid w:val="00513275"/>
    <w:rsid w:val="00517937"/>
    <w:rsid w:val="00520C8B"/>
    <w:rsid w:val="00520DFB"/>
    <w:rsid w:val="00523D4D"/>
    <w:rsid w:val="00541B5C"/>
    <w:rsid w:val="00560114"/>
    <w:rsid w:val="00561201"/>
    <w:rsid w:val="005671B0"/>
    <w:rsid w:val="00576F38"/>
    <w:rsid w:val="0058376C"/>
    <w:rsid w:val="00583C57"/>
    <w:rsid w:val="00591EA0"/>
    <w:rsid w:val="00597716"/>
    <w:rsid w:val="005B2033"/>
    <w:rsid w:val="005B33E0"/>
    <w:rsid w:val="005B52FC"/>
    <w:rsid w:val="005E0053"/>
    <w:rsid w:val="005E0411"/>
    <w:rsid w:val="005E15AE"/>
    <w:rsid w:val="005F2021"/>
    <w:rsid w:val="005F702E"/>
    <w:rsid w:val="00600034"/>
    <w:rsid w:val="00602C7D"/>
    <w:rsid w:val="00605EFA"/>
    <w:rsid w:val="0061189C"/>
    <w:rsid w:val="006147E9"/>
    <w:rsid w:val="00614AB8"/>
    <w:rsid w:val="0062684D"/>
    <w:rsid w:val="006304F0"/>
    <w:rsid w:val="006328F2"/>
    <w:rsid w:val="00643A8E"/>
    <w:rsid w:val="0064641B"/>
    <w:rsid w:val="006509DE"/>
    <w:rsid w:val="00653487"/>
    <w:rsid w:val="0065647A"/>
    <w:rsid w:val="00661C2E"/>
    <w:rsid w:val="00663236"/>
    <w:rsid w:val="00671A68"/>
    <w:rsid w:val="006761D4"/>
    <w:rsid w:val="006805C0"/>
    <w:rsid w:val="0068434B"/>
    <w:rsid w:val="006C2B74"/>
    <w:rsid w:val="006C2DD5"/>
    <w:rsid w:val="006D2A12"/>
    <w:rsid w:val="006D5136"/>
    <w:rsid w:val="006E0DEB"/>
    <w:rsid w:val="006E17AE"/>
    <w:rsid w:val="006E4BF6"/>
    <w:rsid w:val="006E68F5"/>
    <w:rsid w:val="006F67F1"/>
    <w:rsid w:val="007002CF"/>
    <w:rsid w:val="00703494"/>
    <w:rsid w:val="00722DB5"/>
    <w:rsid w:val="00724773"/>
    <w:rsid w:val="00725E32"/>
    <w:rsid w:val="00756A4A"/>
    <w:rsid w:val="0076000E"/>
    <w:rsid w:val="0077011C"/>
    <w:rsid w:val="007773F0"/>
    <w:rsid w:val="00791F29"/>
    <w:rsid w:val="0079316A"/>
    <w:rsid w:val="00797D55"/>
    <w:rsid w:val="007A52A3"/>
    <w:rsid w:val="007A5716"/>
    <w:rsid w:val="007A74B7"/>
    <w:rsid w:val="007B0E21"/>
    <w:rsid w:val="007B785F"/>
    <w:rsid w:val="007E4A40"/>
    <w:rsid w:val="007F0633"/>
    <w:rsid w:val="007F13F1"/>
    <w:rsid w:val="007F5E19"/>
    <w:rsid w:val="00806E31"/>
    <w:rsid w:val="00816B53"/>
    <w:rsid w:val="00827699"/>
    <w:rsid w:val="008462D8"/>
    <w:rsid w:val="00846D04"/>
    <w:rsid w:val="00847CBC"/>
    <w:rsid w:val="008555D2"/>
    <w:rsid w:val="00857290"/>
    <w:rsid w:val="008764EC"/>
    <w:rsid w:val="0087757D"/>
    <w:rsid w:val="00877711"/>
    <w:rsid w:val="00895EDE"/>
    <w:rsid w:val="008A35A5"/>
    <w:rsid w:val="008D20B4"/>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55FDE"/>
    <w:rsid w:val="00973F0A"/>
    <w:rsid w:val="00981B4D"/>
    <w:rsid w:val="009825B1"/>
    <w:rsid w:val="0099565B"/>
    <w:rsid w:val="009A1B24"/>
    <w:rsid w:val="009A6F73"/>
    <w:rsid w:val="009B0D70"/>
    <w:rsid w:val="009B0E3B"/>
    <w:rsid w:val="009B1953"/>
    <w:rsid w:val="009D0611"/>
    <w:rsid w:val="009D154B"/>
    <w:rsid w:val="009D4506"/>
    <w:rsid w:val="009E73EE"/>
    <w:rsid w:val="009E774F"/>
    <w:rsid w:val="009E7757"/>
    <w:rsid w:val="00A02CDA"/>
    <w:rsid w:val="00A0549C"/>
    <w:rsid w:val="00A17BD5"/>
    <w:rsid w:val="00A2251F"/>
    <w:rsid w:val="00A26A61"/>
    <w:rsid w:val="00A34126"/>
    <w:rsid w:val="00A343CC"/>
    <w:rsid w:val="00A366FE"/>
    <w:rsid w:val="00A61E60"/>
    <w:rsid w:val="00A67518"/>
    <w:rsid w:val="00A67C9A"/>
    <w:rsid w:val="00A803E1"/>
    <w:rsid w:val="00A80A00"/>
    <w:rsid w:val="00A8181E"/>
    <w:rsid w:val="00A82BB0"/>
    <w:rsid w:val="00A9105A"/>
    <w:rsid w:val="00A96328"/>
    <w:rsid w:val="00A96CDF"/>
    <w:rsid w:val="00AB0BE0"/>
    <w:rsid w:val="00AC43B4"/>
    <w:rsid w:val="00AC6316"/>
    <w:rsid w:val="00AE0FDF"/>
    <w:rsid w:val="00AF50BA"/>
    <w:rsid w:val="00B000AB"/>
    <w:rsid w:val="00B155D3"/>
    <w:rsid w:val="00B26111"/>
    <w:rsid w:val="00B66E50"/>
    <w:rsid w:val="00B770F1"/>
    <w:rsid w:val="00B77160"/>
    <w:rsid w:val="00BB6AD8"/>
    <w:rsid w:val="00BC1F52"/>
    <w:rsid w:val="00BC2514"/>
    <w:rsid w:val="00BC3B99"/>
    <w:rsid w:val="00BC4DE4"/>
    <w:rsid w:val="00BD3561"/>
    <w:rsid w:val="00BD48F6"/>
    <w:rsid w:val="00BE42D2"/>
    <w:rsid w:val="00BF36E1"/>
    <w:rsid w:val="00C07AC5"/>
    <w:rsid w:val="00C171A1"/>
    <w:rsid w:val="00C266B6"/>
    <w:rsid w:val="00C30B8A"/>
    <w:rsid w:val="00C30DD4"/>
    <w:rsid w:val="00C5138A"/>
    <w:rsid w:val="00C51483"/>
    <w:rsid w:val="00C546AC"/>
    <w:rsid w:val="00CA3204"/>
    <w:rsid w:val="00CA7D6A"/>
    <w:rsid w:val="00CB1705"/>
    <w:rsid w:val="00CB1E0C"/>
    <w:rsid w:val="00CB220A"/>
    <w:rsid w:val="00CB7DC3"/>
    <w:rsid w:val="00CC1774"/>
    <w:rsid w:val="00CD41F2"/>
    <w:rsid w:val="00CD6830"/>
    <w:rsid w:val="00CE7779"/>
    <w:rsid w:val="00CF3E30"/>
    <w:rsid w:val="00D06AB0"/>
    <w:rsid w:val="00D10CA7"/>
    <w:rsid w:val="00D116BF"/>
    <w:rsid w:val="00D478AB"/>
    <w:rsid w:val="00D511D6"/>
    <w:rsid w:val="00D5462F"/>
    <w:rsid w:val="00D549F5"/>
    <w:rsid w:val="00D54EE2"/>
    <w:rsid w:val="00D6675C"/>
    <w:rsid w:val="00D748E2"/>
    <w:rsid w:val="00D831A4"/>
    <w:rsid w:val="00D934FF"/>
    <w:rsid w:val="00D94795"/>
    <w:rsid w:val="00DA34E0"/>
    <w:rsid w:val="00DC2B73"/>
    <w:rsid w:val="00DC395A"/>
    <w:rsid w:val="00DC5DDB"/>
    <w:rsid w:val="00DE0D61"/>
    <w:rsid w:val="00DE1A42"/>
    <w:rsid w:val="00DE4BD3"/>
    <w:rsid w:val="00DF3E48"/>
    <w:rsid w:val="00DF401F"/>
    <w:rsid w:val="00DF6112"/>
    <w:rsid w:val="00E00460"/>
    <w:rsid w:val="00E22C74"/>
    <w:rsid w:val="00E255FB"/>
    <w:rsid w:val="00E33A93"/>
    <w:rsid w:val="00E469B9"/>
    <w:rsid w:val="00E53F29"/>
    <w:rsid w:val="00E54DD9"/>
    <w:rsid w:val="00E83B9C"/>
    <w:rsid w:val="00E8517F"/>
    <w:rsid w:val="00E879C0"/>
    <w:rsid w:val="00E93087"/>
    <w:rsid w:val="00EA081B"/>
    <w:rsid w:val="00EB33A7"/>
    <w:rsid w:val="00EB3958"/>
    <w:rsid w:val="00EB58E5"/>
    <w:rsid w:val="00EB7C8C"/>
    <w:rsid w:val="00EC1236"/>
    <w:rsid w:val="00EE2024"/>
    <w:rsid w:val="00EE525A"/>
    <w:rsid w:val="00EF2CEA"/>
    <w:rsid w:val="00F0048C"/>
    <w:rsid w:val="00F01256"/>
    <w:rsid w:val="00F23056"/>
    <w:rsid w:val="00F256C5"/>
    <w:rsid w:val="00F32282"/>
    <w:rsid w:val="00F34CA6"/>
    <w:rsid w:val="00F40835"/>
    <w:rsid w:val="00F613FE"/>
    <w:rsid w:val="00F8032F"/>
    <w:rsid w:val="00F921F7"/>
    <w:rsid w:val="00F9524C"/>
    <w:rsid w:val="00F97F6F"/>
    <w:rsid w:val="00FB443D"/>
    <w:rsid w:val="00FC1A6B"/>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2.wmf"/><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wm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диаг'!$L$2:$AX$2</c:f>
              <c:strCache>
                <c:ptCount val="39"/>
                <c:pt idx="0">
                  <c:v>1б.</c:v>
                </c:pt>
                <c:pt idx="1">
                  <c:v>3б.</c:v>
                </c:pt>
                <c:pt idx="2">
                  <c:v>4б.</c:v>
                </c:pt>
                <c:pt idx="3">
                  <c:v>5б.</c:v>
                </c:pt>
                <c:pt idx="4">
                  <c:v>6б.</c:v>
                </c:pt>
                <c:pt idx="5">
                  <c:v>7б.</c:v>
                </c:pt>
                <c:pt idx="6">
                  <c:v>8б.</c:v>
                </c:pt>
                <c:pt idx="7">
                  <c:v>9б.</c:v>
                </c:pt>
                <c:pt idx="8">
                  <c:v>10б.</c:v>
                </c:pt>
                <c:pt idx="9">
                  <c:v>11б.</c:v>
                </c:pt>
                <c:pt idx="10">
                  <c:v>12б.</c:v>
                </c:pt>
                <c:pt idx="11">
                  <c:v>13б.</c:v>
                </c:pt>
                <c:pt idx="12">
                  <c:v>14б.</c:v>
                </c:pt>
                <c:pt idx="13">
                  <c:v>15б.</c:v>
                </c:pt>
                <c:pt idx="14">
                  <c:v>16б.</c:v>
                </c:pt>
                <c:pt idx="15">
                  <c:v>17б.</c:v>
                </c:pt>
                <c:pt idx="16">
                  <c:v>18б.</c:v>
                </c:pt>
                <c:pt idx="17">
                  <c:v>19б.</c:v>
                </c:pt>
                <c:pt idx="18">
                  <c:v>20б.</c:v>
                </c:pt>
                <c:pt idx="19">
                  <c:v>21б.</c:v>
                </c:pt>
                <c:pt idx="20">
                  <c:v>22б.</c:v>
                </c:pt>
                <c:pt idx="21">
                  <c:v>23б.</c:v>
                </c:pt>
                <c:pt idx="22">
                  <c:v>24б.</c:v>
                </c:pt>
                <c:pt idx="23">
                  <c:v>25б.</c:v>
                </c:pt>
                <c:pt idx="24">
                  <c:v>26б.</c:v>
                </c:pt>
                <c:pt idx="25">
                  <c:v>27б.</c:v>
                </c:pt>
                <c:pt idx="26">
                  <c:v>28б.</c:v>
                </c:pt>
                <c:pt idx="27">
                  <c:v>29б.</c:v>
                </c:pt>
                <c:pt idx="28">
                  <c:v>30б.</c:v>
                </c:pt>
                <c:pt idx="29">
                  <c:v>31б.</c:v>
                </c:pt>
                <c:pt idx="30">
                  <c:v>32б.</c:v>
                </c:pt>
                <c:pt idx="31">
                  <c:v>33б.</c:v>
                </c:pt>
                <c:pt idx="32">
                  <c:v>34б.</c:v>
                </c:pt>
                <c:pt idx="33">
                  <c:v>35б.</c:v>
                </c:pt>
                <c:pt idx="34">
                  <c:v>36б.</c:v>
                </c:pt>
                <c:pt idx="35">
                  <c:v>37б.</c:v>
                </c:pt>
                <c:pt idx="36">
                  <c:v>38б.</c:v>
                </c:pt>
                <c:pt idx="37">
                  <c:v>39б.</c:v>
                </c:pt>
                <c:pt idx="38">
                  <c:v>40б.</c:v>
                </c:pt>
              </c:strCache>
            </c:strRef>
          </c:cat>
          <c:val>
            <c:numRef>
              <c:f>'для диаг'!$L$3:$AX$3</c:f>
              <c:numCache>
                <c:formatCode>General</c:formatCode>
                <c:ptCount val="39"/>
                <c:pt idx="0">
                  <c:v>1</c:v>
                </c:pt>
                <c:pt idx="1">
                  <c:v>1</c:v>
                </c:pt>
                <c:pt idx="2">
                  <c:v>1</c:v>
                </c:pt>
                <c:pt idx="3">
                  <c:v>2</c:v>
                </c:pt>
                <c:pt idx="4">
                  <c:v>2</c:v>
                </c:pt>
                <c:pt idx="5">
                  <c:v>2</c:v>
                </c:pt>
                <c:pt idx="6">
                  <c:v>2</c:v>
                </c:pt>
                <c:pt idx="7">
                  <c:v>5</c:v>
                </c:pt>
                <c:pt idx="8">
                  <c:v>8</c:v>
                </c:pt>
                <c:pt idx="9">
                  <c:v>7</c:v>
                </c:pt>
                <c:pt idx="10">
                  <c:v>9</c:v>
                </c:pt>
                <c:pt idx="11">
                  <c:v>7</c:v>
                </c:pt>
                <c:pt idx="12">
                  <c:v>12</c:v>
                </c:pt>
                <c:pt idx="13">
                  <c:v>7</c:v>
                </c:pt>
                <c:pt idx="14">
                  <c:v>9</c:v>
                </c:pt>
                <c:pt idx="15">
                  <c:v>10</c:v>
                </c:pt>
                <c:pt idx="16">
                  <c:v>10</c:v>
                </c:pt>
                <c:pt idx="17">
                  <c:v>13</c:v>
                </c:pt>
                <c:pt idx="18">
                  <c:v>13</c:v>
                </c:pt>
                <c:pt idx="19">
                  <c:v>14</c:v>
                </c:pt>
                <c:pt idx="20">
                  <c:v>15</c:v>
                </c:pt>
                <c:pt idx="21">
                  <c:v>11</c:v>
                </c:pt>
                <c:pt idx="22">
                  <c:v>16</c:v>
                </c:pt>
                <c:pt idx="23">
                  <c:v>14</c:v>
                </c:pt>
                <c:pt idx="24">
                  <c:v>18</c:v>
                </c:pt>
                <c:pt idx="25">
                  <c:v>26</c:v>
                </c:pt>
                <c:pt idx="26">
                  <c:v>16</c:v>
                </c:pt>
                <c:pt idx="27">
                  <c:v>14</c:v>
                </c:pt>
                <c:pt idx="28">
                  <c:v>17</c:v>
                </c:pt>
                <c:pt idx="29">
                  <c:v>21</c:v>
                </c:pt>
                <c:pt idx="30">
                  <c:v>17</c:v>
                </c:pt>
                <c:pt idx="31">
                  <c:v>17</c:v>
                </c:pt>
                <c:pt idx="32">
                  <c:v>20</c:v>
                </c:pt>
                <c:pt idx="33">
                  <c:v>15</c:v>
                </c:pt>
                <c:pt idx="34">
                  <c:v>21</c:v>
                </c:pt>
                <c:pt idx="35">
                  <c:v>25</c:v>
                </c:pt>
                <c:pt idx="36">
                  <c:v>26</c:v>
                </c:pt>
                <c:pt idx="37">
                  <c:v>14</c:v>
                </c:pt>
                <c:pt idx="38">
                  <c:v>7</c:v>
                </c:pt>
              </c:numCache>
            </c:numRef>
          </c:val>
          <c:extLst xmlns:c16r2="http://schemas.microsoft.com/office/drawing/2015/06/chart">
            <c:ext xmlns:c16="http://schemas.microsoft.com/office/drawing/2014/chart" uri="{C3380CC4-5D6E-409C-BE32-E72D297353CC}">
              <c16:uniqueId val="{00000000-8AB5-4BC3-B6A6-5A89B0D061FA}"/>
            </c:ext>
          </c:extLst>
        </c:ser>
        <c:dLbls>
          <c:showVal val="1"/>
        </c:dLbls>
        <c:gapWidth val="100"/>
        <c:overlap val="-24"/>
        <c:axId val="133132288"/>
        <c:axId val="133134208"/>
      </c:barChart>
      <c:catAx>
        <c:axId val="133132288"/>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3134208"/>
        <c:crosses val="autoZero"/>
        <c:auto val="1"/>
        <c:lblAlgn val="ctr"/>
        <c:lblOffset val="100"/>
      </c:catAx>
      <c:valAx>
        <c:axId val="13313420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3132288"/>
        <c:crosses val="autoZero"/>
        <c:crossBetween val="between"/>
      </c:valAx>
      <c:spPr>
        <a:noFill/>
        <a:ln>
          <a:solidFill>
            <a:srgbClr val="5B9BD5"/>
          </a:solidFill>
        </a:ln>
        <a:effectLst/>
      </c:spPr>
    </c:plotArea>
    <c:plotVisOnly val="1"/>
    <c:dispBlanksAs val="gap"/>
  </c:chart>
  <c:spPr>
    <a:solidFill>
      <a:schemeClr val="bg1"/>
    </a:solidFill>
    <a:ln w="9525" cap="flat" cmpd="sng" algn="ctr">
      <a:solidFill>
        <a:srgbClr val="5B9BD5"/>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lineChart>
        <c:grouping val="standard"/>
        <c:ser>
          <c:idx val="0"/>
          <c:order val="0"/>
          <c:tx>
            <c:strRef>
              <c:f>'для диаг.'!$A$33</c:f>
              <c:strCache>
                <c:ptCount val="1"/>
                <c:pt idx="0">
                  <c:v>1 июня</c:v>
                </c:pt>
              </c:strCache>
            </c:strRef>
          </c:tx>
          <c:spPr>
            <a:ln w="34930"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6">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диаг.'!$B$32:$O$32</c:f>
              <c:strCache>
                <c:ptCount val="14"/>
                <c:pt idx="0">
                  <c:v>№1</c:v>
                </c:pt>
                <c:pt idx="1">
                  <c:v>№2</c:v>
                </c:pt>
                <c:pt idx="2">
                  <c:v>№3</c:v>
                </c:pt>
                <c:pt idx="3">
                  <c:v>№5</c:v>
                </c:pt>
                <c:pt idx="4">
                  <c:v>№6</c:v>
                </c:pt>
                <c:pt idx="5">
                  <c:v>№7</c:v>
                </c:pt>
                <c:pt idx="6">
                  <c:v>№8</c:v>
                </c:pt>
                <c:pt idx="7">
                  <c:v>№11</c:v>
                </c:pt>
                <c:pt idx="8">
                  <c:v>№13</c:v>
                </c:pt>
                <c:pt idx="9">
                  <c:v>№14</c:v>
                </c:pt>
                <c:pt idx="10">
                  <c:v>№15</c:v>
                </c:pt>
                <c:pt idx="11">
                  <c:v>№16</c:v>
                </c:pt>
                <c:pt idx="12">
                  <c:v>№18</c:v>
                </c:pt>
                <c:pt idx="13">
                  <c:v>№19</c:v>
                </c:pt>
              </c:strCache>
            </c:strRef>
          </c:cat>
          <c:val>
            <c:numRef>
              <c:f>'для диаг.'!$B$33:$O$33</c:f>
              <c:numCache>
                <c:formatCode>#,#00%</c:formatCode>
                <c:ptCount val="14"/>
                <c:pt idx="0">
                  <c:v>0.55589123867069534</c:v>
                </c:pt>
                <c:pt idx="1">
                  <c:v>0.81268882175226564</c:v>
                </c:pt>
                <c:pt idx="2">
                  <c:v>0.7371601208459212</c:v>
                </c:pt>
                <c:pt idx="3">
                  <c:v>0.8308157099697886</c:v>
                </c:pt>
                <c:pt idx="4">
                  <c:v>0.64652567975830832</c:v>
                </c:pt>
                <c:pt idx="5">
                  <c:v>0.7009063444108764</c:v>
                </c:pt>
                <c:pt idx="6">
                  <c:v>0.38066465256797588</c:v>
                </c:pt>
                <c:pt idx="7">
                  <c:v>0.71299093655589185</c:v>
                </c:pt>
                <c:pt idx="8">
                  <c:v>0.77945619335347471</c:v>
                </c:pt>
                <c:pt idx="9">
                  <c:v>0.61933534743202412</c:v>
                </c:pt>
                <c:pt idx="10">
                  <c:v>0.79154078549848961</c:v>
                </c:pt>
                <c:pt idx="11">
                  <c:v>0.36858006042296088</c:v>
                </c:pt>
                <c:pt idx="12">
                  <c:v>0.65861027190332344</c:v>
                </c:pt>
                <c:pt idx="13">
                  <c:v>0.41993957703927504</c:v>
                </c:pt>
              </c:numCache>
            </c:numRef>
          </c:val>
          <c:extLst xmlns:c16r2="http://schemas.microsoft.com/office/drawing/2015/06/chart">
            <c:ext xmlns:c16="http://schemas.microsoft.com/office/drawing/2014/chart" uri="{C3380CC4-5D6E-409C-BE32-E72D297353CC}">
              <c16:uniqueId val="{00000000-7F56-44F7-AD9C-B2DF1E172030}"/>
            </c:ext>
          </c:extLst>
        </c:ser>
        <c:ser>
          <c:idx val="1"/>
          <c:order val="1"/>
          <c:tx>
            <c:strRef>
              <c:f>'для диаг.'!$A$34</c:f>
              <c:strCache>
                <c:ptCount val="1"/>
                <c:pt idx="0">
                  <c:v>15 июня</c:v>
                </c:pt>
              </c:strCache>
            </c:strRef>
          </c:tx>
          <c:spPr>
            <a:ln w="34930"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6">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диаг.'!$B$32:$O$32</c:f>
              <c:strCache>
                <c:ptCount val="14"/>
                <c:pt idx="0">
                  <c:v>№1</c:v>
                </c:pt>
                <c:pt idx="1">
                  <c:v>№2</c:v>
                </c:pt>
                <c:pt idx="2">
                  <c:v>№3</c:v>
                </c:pt>
                <c:pt idx="3">
                  <c:v>№5</c:v>
                </c:pt>
                <c:pt idx="4">
                  <c:v>№6</c:v>
                </c:pt>
                <c:pt idx="5">
                  <c:v>№7</c:v>
                </c:pt>
                <c:pt idx="6">
                  <c:v>№8</c:v>
                </c:pt>
                <c:pt idx="7">
                  <c:v>№11</c:v>
                </c:pt>
                <c:pt idx="8">
                  <c:v>№13</c:v>
                </c:pt>
                <c:pt idx="9">
                  <c:v>№14</c:v>
                </c:pt>
                <c:pt idx="10">
                  <c:v>№15</c:v>
                </c:pt>
                <c:pt idx="11">
                  <c:v>№16</c:v>
                </c:pt>
                <c:pt idx="12">
                  <c:v>№18</c:v>
                </c:pt>
                <c:pt idx="13">
                  <c:v>№19</c:v>
                </c:pt>
              </c:strCache>
            </c:strRef>
          </c:cat>
          <c:val>
            <c:numRef>
              <c:f>'для диаг.'!$B$34:$O$34</c:f>
              <c:numCache>
                <c:formatCode>#,#00%</c:formatCode>
                <c:ptCount val="14"/>
                <c:pt idx="0">
                  <c:v>0.71641791044776093</c:v>
                </c:pt>
                <c:pt idx="1">
                  <c:v>0.79850746268656714</c:v>
                </c:pt>
                <c:pt idx="2">
                  <c:v>0.70149253731343308</c:v>
                </c:pt>
                <c:pt idx="3">
                  <c:v>0.85074626865671665</c:v>
                </c:pt>
                <c:pt idx="4">
                  <c:v>0.73134328358208978</c:v>
                </c:pt>
                <c:pt idx="5">
                  <c:v>0.72388059701492535</c:v>
                </c:pt>
                <c:pt idx="6">
                  <c:v>0.62686567164179152</c:v>
                </c:pt>
                <c:pt idx="7">
                  <c:v>0.70149253731343308</c:v>
                </c:pt>
                <c:pt idx="8">
                  <c:v>0.72388059701492535</c:v>
                </c:pt>
                <c:pt idx="9">
                  <c:v>0.6119402985074629</c:v>
                </c:pt>
                <c:pt idx="10">
                  <c:v>0.80597014925373134</c:v>
                </c:pt>
                <c:pt idx="11">
                  <c:v>0.47761194029850745</c:v>
                </c:pt>
                <c:pt idx="12">
                  <c:v>0.76119402985074625</c:v>
                </c:pt>
                <c:pt idx="13">
                  <c:v>0.37313432835820898</c:v>
                </c:pt>
              </c:numCache>
            </c:numRef>
          </c:val>
          <c:extLst xmlns:c16r2="http://schemas.microsoft.com/office/drawing/2015/06/chart">
            <c:ext xmlns:c16="http://schemas.microsoft.com/office/drawing/2014/chart" uri="{C3380CC4-5D6E-409C-BE32-E72D297353CC}">
              <c16:uniqueId val="{00000001-7F56-44F7-AD9C-B2DF1E172030}"/>
            </c:ext>
          </c:extLst>
        </c:ser>
        <c:marker val="1"/>
        <c:axId val="142263808"/>
        <c:axId val="142402304"/>
      </c:lineChart>
      <c:catAx>
        <c:axId val="142263808"/>
        <c:scaling>
          <c:orientation val="minMax"/>
        </c:scaling>
        <c:axPos val="b"/>
        <c:majorGridlines>
          <c:spPr>
            <a:ln w="9526" cap="flat" cmpd="sng" algn="ctr">
              <a:solidFill>
                <a:schemeClr val="accent1"/>
              </a:solidFill>
              <a:round/>
            </a:ln>
            <a:effectLst/>
          </c:spPr>
        </c:majorGridlines>
        <c:numFmt formatCode="General" sourceLinked="1"/>
        <c:majorTickMark val="none"/>
        <c:tickLblPos val="nextTo"/>
        <c:spPr>
          <a:noFill/>
          <a:ln w="12702"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402304"/>
        <c:crosses val="autoZero"/>
        <c:auto val="1"/>
        <c:lblAlgn val="ctr"/>
        <c:lblOffset val="100"/>
      </c:catAx>
      <c:valAx>
        <c:axId val="142402304"/>
        <c:scaling>
          <c:orientation val="minMax"/>
        </c:scaling>
        <c:axPos val="l"/>
        <c:majorGridlines>
          <c:spPr>
            <a:ln w="9526" cap="flat" cmpd="sng" algn="ctr">
              <a:solidFill>
                <a:schemeClr val="tx1">
                  <a:lumMod val="15000"/>
                  <a:lumOff val="85000"/>
                </a:schemeClr>
              </a:solidFill>
              <a:round/>
            </a:ln>
            <a:effectLst/>
          </c:spPr>
        </c:majorGridlines>
        <c:numFmt formatCode="0%" sourceLinked="0"/>
        <c:majorTickMark val="none"/>
        <c:tickLblPos val="nextTo"/>
        <c:spPr>
          <a:noFill/>
          <a:ln>
            <a:solidFill>
              <a:schemeClr val="accent1"/>
            </a:solid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263808"/>
        <c:crosses val="autoZero"/>
        <c:crossBetween val="between"/>
      </c:valAx>
      <c:dTable>
        <c:showHorzBorder val="1"/>
        <c:showVertBorder val="1"/>
        <c:showOutline val="1"/>
        <c:showKeys val="1"/>
        <c:spPr>
          <a:noFill/>
          <a:ln w="9526"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6"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barChart>
        <c:barDir val="col"/>
        <c:grouping val="clustered"/>
        <c:ser>
          <c:idx val="0"/>
          <c:order val="0"/>
          <c:tx>
            <c:strRef>
              <c:f>'для диаг.'!$I$39</c:f>
              <c:strCache>
                <c:ptCount val="1"/>
                <c:pt idx="0">
                  <c:v>1 июня</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multiLvlStrRef>
              <c:f>'для диаг.'!$J$37:$S$38</c:f>
              <c:multiLvlStrCache>
                <c:ptCount val="10"/>
                <c:lvl>
                  <c:pt idx="0">
                    <c:v>макс.балл</c:v>
                  </c:pt>
                  <c:pt idx="1">
                    <c:v>0 баллов</c:v>
                  </c:pt>
                  <c:pt idx="2">
                    <c:v>макс.балл</c:v>
                  </c:pt>
                  <c:pt idx="3">
                    <c:v>0 баллов</c:v>
                  </c:pt>
                  <c:pt idx="4">
                    <c:v>макс.балл</c:v>
                  </c:pt>
                  <c:pt idx="5">
                    <c:v>0 баллов</c:v>
                  </c:pt>
                  <c:pt idx="6">
                    <c:v>макс.балл</c:v>
                  </c:pt>
                  <c:pt idx="7">
                    <c:v>0 баллов</c:v>
                  </c:pt>
                  <c:pt idx="8">
                    <c:v>макс.балл</c:v>
                  </c:pt>
                  <c:pt idx="9">
                    <c:v>0 баллов</c:v>
                  </c:pt>
                </c:lvl>
                <c:lvl>
                  <c:pt idx="0">
                    <c:v>№4</c:v>
                  </c:pt>
                  <c:pt idx="2">
                    <c:v>№9</c:v>
                  </c:pt>
                  <c:pt idx="4">
                    <c:v>№10</c:v>
                  </c:pt>
                  <c:pt idx="6">
                    <c:v>№12</c:v>
                  </c:pt>
                  <c:pt idx="8">
                    <c:v>№17</c:v>
                  </c:pt>
                </c:lvl>
              </c:multiLvlStrCache>
            </c:multiLvlStrRef>
          </c:cat>
          <c:val>
            <c:numRef>
              <c:f>'для диаг.'!$J$39:$S$39</c:f>
              <c:numCache>
                <c:formatCode>#,#00%</c:formatCode>
                <c:ptCount val="10"/>
                <c:pt idx="0">
                  <c:v>0.71601208459214483</c:v>
                </c:pt>
                <c:pt idx="1">
                  <c:v>0.28398791540785517</c:v>
                </c:pt>
                <c:pt idx="2">
                  <c:v>0.50453172205438068</c:v>
                </c:pt>
                <c:pt idx="3">
                  <c:v>0.2175226586102719</c:v>
                </c:pt>
                <c:pt idx="4">
                  <c:v>0.41389728096676737</c:v>
                </c:pt>
                <c:pt idx="5">
                  <c:v>0.32628398791540808</c:v>
                </c:pt>
                <c:pt idx="6">
                  <c:v>0.67673716012084595</c:v>
                </c:pt>
                <c:pt idx="7">
                  <c:v>1.8126888217522633E-2</c:v>
                </c:pt>
                <c:pt idx="8">
                  <c:v>0.40785498489426003</c:v>
                </c:pt>
                <c:pt idx="9">
                  <c:v>0.42598187311178265</c:v>
                </c:pt>
              </c:numCache>
            </c:numRef>
          </c:val>
          <c:extLst xmlns:c16r2="http://schemas.microsoft.com/office/drawing/2015/06/chart">
            <c:ext xmlns:c16="http://schemas.microsoft.com/office/drawing/2014/chart" uri="{C3380CC4-5D6E-409C-BE32-E72D297353CC}">
              <c16:uniqueId val="{00000000-D85A-4363-8700-4603AD4AD16C}"/>
            </c:ext>
          </c:extLst>
        </c:ser>
        <c:ser>
          <c:idx val="1"/>
          <c:order val="1"/>
          <c:tx>
            <c:strRef>
              <c:f>'для диаг.'!$I$40</c:f>
              <c:strCache>
                <c:ptCount val="1"/>
                <c:pt idx="0">
                  <c:v>15 июня</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multiLvlStrRef>
              <c:f>'для диаг.'!$J$37:$S$38</c:f>
              <c:multiLvlStrCache>
                <c:ptCount val="10"/>
                <c:lvl>
                  <c:pt idx="0">
                    <c:v>макс.балл</c:v>
                  </c:pt>
                  <c:pt idx="1">
                    <c:v>0 баллов</c:v>
                  </c:pt>
                  <c:pt idx="2">
                    <c:v>макс.балл</c:v>
                  </c:pt>
                  <c:pt idx="3">
                    <c:v>0 баллов</c:v>
                  </c:pt>
                  <c:pt idx="4">
                    <c:v>макс.балл</c:v>
                  </c:pt>
                  <c:pt idx="5">
                    <c:v>0 баллов</c:v>
                  </c:pt>
                  <c:pt idx="6">
                    <c:v>макс.балл</c:v>
                  </c:pt>
                  <c:pt idx="7">
                    <c:v>0 баллов</c:v>
                  </c:pt>
                  <c:pt idx="8">
                    <c:v>макс.балл</c:v>
                  </c:pt>
                  <c:pt idx="9">
                    <c:v>0 баллов</c:v>
                  </c:pt>
                </c:lvl>
                <c:lvl>
                  <c:pt idx="0">
                    <c:v>№4</c:v>
                  </c:pt>
                  <c:pt idx="2">
                    <c:v>№9</c:v>
                  </c:pt>
                  <c:pt idx="4">
                    <c:v>№10</c:v>
                  </c:pt>
                  <c:pt idx="6">
                    <c:v>№12</c:v>
                  </c:pt>
                  <c:pt idx="8">
                    <c:v>№17</c:v>
                  </c:pt>
                </c:lvl>
              </c:multiLvlStrCache>
            </c:multiLvlStrRef>
          </c:cat>
          <c:val>
            <c:numRef>
              <c:f>'для диаг.'!$J$40:$S$40</c:f>
              <c:numCache>
                <c:formatCode>#,#00%</c:formatCode>
                <c:ptCount val="10"/>
                <c:pt idx="0">
                  <c:v>0.83582089552238825</c:v>
                </c:pt>
                <c:pt idx="1">
                  <c:v>8.2089552238805999E-2</c:v>
                </c:pt>
                <c:pt idx="2">
                  <c:v>0.41791044776119401</c:v>
                </c:pt>
                <c:pt idx="3">
                  <c:v>0.22388059701492538</c:v>
                </c:pt>
                <c:pt idx="4">
                  <c:v>0.44029850746268656</c:v>
                </c:pt>
                <c:pt idx="5">
                  <c:v>0.29104477611940316</c:v>
                </c:pt>
                <c:pt idx="6">
                  <c:v>0.53731343283582089</c:v>
                </c:pt>
                <c:pt idx="7">
                  <c:v>0.16417910447761197</c:v>
                </c:pt>
                <c:pt idx="8">
                  <c:v>0.45522388059701491</c:v>
                </c:pt>
                <c:pt idx="9">
                  <c:v>0.2985074626865673</c:v>
                </c:pt>
              </c:numCache>
            </c:numRef>
          </c:val>
          <c:extLst xmlns:c16r2="http://schemas.microsoft.com/office/drawing/2015/06/chart">
            <c:ext xmlns:c16="http://schemas.microsoft.com/office/drawing/2014/chart" uri="{C3380CC4-5D6E-409C-BE32-E72D297353CC}">
              <c16:uniqueId val="{00000001-D85A-4363-8700-4603AD4AD16C}"/>
            </c:ext>
          </c:extLst>
        </c:ser>
        <c:gapWidth val="100"/>
        <c:overlap val="-24"/>
        <c:axId val="142859648"/>
        <c:axId val="142959744"/>
      </c:barChart>
      <c:catAx>
        <c:axId val="142859648"/>
        <c:scaling>
          <c:orientation val="minMax"/>
        </c:scaling>
        <c:axPos val="b"/>
        <c:majorGridlines>
          <c:spPr>
            <a:ln w="9526" cap="flat" cmpd="sng" algn="ctr">
              <a:solidFill>
                <a:schemeClr val="accent1"/>
              </a:solidFill>
              <a:round/>
            </a:ln>
            <a:effectLst/>
          </c:spPr>
        </c:majorGridlines>
        <c:numFmt formatCode="General" sourceLinked="1"/>
        <c:majorTickMark val="none"/>
        <c:tickLblPos val="nextTo"/>
        <c:spPr>
          <a:noFill/>
          <a:ln w="12702"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959744"/>
        <c:crosses val="autoZero"/>
        <c:auto val="1"/>
        <c:lblAlgn val="ctr"/>
        <c:lblOffset val="100"/>
      </c:catAx>
      <c:valAx>
        <c:axId val="142959744"/>
        <c:scaling>
          <c:orientation val="minMax"/>
        </c:scaling>
        <c:axPos val="l"/>
        <c:majorGridlines>
          <c:spPr>
            <a:ln w="9526"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859648"/>
        <c:crosses val="autoZero"/>
        <c:crossBetween val="between"/>
      </c:valAx>
      <c:dTable>
        <c:showHorzBorder val="1"/>
        <c:showVertBorder val="1"/>
        <c:showOutline val="1"/>
        <c:showKeys val="1"/>
        <c:spPr>
          <a:noFill/>
          <a:ln w="9526"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6"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lang val="ru-RU"/>
  <c:clrMapOvr bg1="lt1" tx1="dk1" bg2="lt2" tx2="dk2" accent1="accent1" accent2="accent2" accent3="accent3" accent4="accent4" accent5="accent5" accent6="accent6" hlink="hlink" folHlink="folHlink"/>
  <c:chart>
    <c:plotArea>
      <c:layout/>
      <c:lineChart>
        <c:grouping val="standard"/>
        <c:ser>
          <c:idx val="0"/>
          <c:order val="0"/>
          <c:tx>
            <c:strRef>
              <c:f>'для диаг.'!$A$78</c:f>
              <c:strCache>
                <c:ptCount val="1"/>
                <c:pt idx="0">
                  <c:v>"5"</c:v>
                </c:pt>
              </c:strCache>
            </c:strRef>
          </c:tx>
          <c:spPr>
            <a:ln w="34930"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6">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диаг.'!$B$77:$T$77</c:f>
              <c:strCache>
                <c:ptCount val="19"/>
                <c:pt idx="0">
                  <c:v>№1</c:v>
                </c:pt>
                <c:pt idx="1">
                  <c:v>№2</c:v>
                </c:pt>
                <c:pt idx="2">
                  <c:v>№3</c:v>
                </c:pt>
                <c:pt idx="3">
                  <c:v>№4 
(2 б.)</c:v>
                </c:pt>
                <c:pt idx="4">
                  <c:v>№5</c:v>
                </c:pt>
                <c:pt idx="5">
                  <c:v>№6</c:v>
                </c:pt>
                <c:pt idx="6">
                  <c:v>№7</c:v>
                </c:pt>
                <c:pt idx="7">
                  <c:v>№8</c:v>
                </c:pt>
                <c:pt idx="8">
                  <c:v>№9
 (2 б.)</c:v>
                </c:pt>
                <c:pt idx="9">
                  <c:v>№10
(2 б.)</c:v>
                </c:pt>
                <c:pt idx="10">
                  <c:v>№11</c:v>
                </c:pt>
                <c:pt idx="11">
                  <c:v>№12 
(2 б.)</c:v>
                </c:pt>
                <c:pt idx="12">
                  <c:v>№13</c:v>
                </c:pt>
                <c:pt idx="13">
                  <c:v>№14</c:v>
                </c:pt>
                <c:pt idx="14">
                  <c:v>№15</c:v>
                </c:pt>
                <c:pt idx="15">
                  <c:v>№16</c:v>
                </c:pt>
                <c:pt idx="16">
                  <c:v>№17
(2 б.)</c:v>
                </c:pt>
                <c:pt idx="17">
                  <c:v>№18</c:v>
                </c:pt>
                <c:pt idx="18">
                  <c:v>№19</c:v>
                </c:pt>
              </c:strCache>
            </c:strRef>
          </c:cat>
          <c:val>
            <c:numRef>
              <c:f>'для диаг.'!$B$78:$T$78</c:f>
              <c:numCache>
                <c:formatCode>#,#00%</c:formatCode>
                <c:ptCount val="19"/>
                <c:pt idx="0">
                  <c:v>0.84065934065934089</c:v>
                </c:pt>
                <c:pt idx="1">
                  <c:v>0.96703296703296659</c:v>
                </c:pt>
                <c:pt idx="2">
                  <c:v>0.89560439560439564</c:v>
                </c:pt>
                <c:pt idx="3">
                  <c:v>0.93956043956043955</c:v>
                </c:pt>
                <c:pt idx="4">
                  <c:v>0.96703296703296659</c:v>
                </c:pt>
                <c:pt idx="5">
                  <c:v>0.90109890109890112</c:v>
                </c:pt>
                <c:pt idx="6">
                  <c:v>0.90109890109890112</c:v>
                </c:pt>
                <c:pt idx="7">
                  <c:v>0.71978021978021978</c:v>
                </c:pt>
                <c:pt idx="8">
                  <c:v>0.68131868131868134</c:v>
                </c:pt>
                <c:pt idx="9">
                  <c:v>0.74725274725274726</c:v>
                </c:pt>
                <c:pt idx="10">
                  <c:v>0.87912087912087955</c:v>
                </c:pt>
                <c:pt idx="11">
                  <c:v>0.85164835164835184</c:v>
                </c:pt>
                <c:pt idx="12">
                  <c:v>0.97252747252747285</c:v>
                </c:pt>
                <c:pt idx="13">
                  <c:v>0.88461538461538469</c:v>
                </c:pt>
                <c:pt idx="14">
                  <c:v>0.97802197802197821</c:v>
                </c:pt>
                <c:pt idx="15">
                  <c:v>0.55494505494505519</c:v>
                </c:pt>
                <c:pt idx="16">
                  <c:v>0.73076923076923073</c:v>
                </c:pt>
                <c:pt idx="17">
                  <c:v>0.9285714285714286</c:v>
                </c:pt>
                <c:pt idx="18">
                  <c:v>0.69780219780219777</c:v>
                </c:pt>
              </c:numCache>
            </c:numRef>
          </c:val>
          <c:extLst xmlns:c16r2="http://schemas.microsoft.com/office/drawing/2015/06/chart">
            <c:ext xmlns:c16="http://schemas.microsoft.com/office/drawing/2014/chart" uri="{C3380CC4-5D6E-409C-BE32-E72D297353CC}">
              <c16:uniqueId val="{00000000-CAE3-43F6-9236-8A81E048D267}"/>
            </c:ext>
          </c:extLst>
        </c:ser>
        <c:ser>
          <c:idx val="1"/>
          <c:order val="1"/>
          <c:tx>
            <c:strRef>
              <c:f>'для диаг.'!$A$79</c:f>
              <c:strCache>
                <c:ptCount val="1"/>
                <c:pt idx="0">
                  <c:v>"4"</c:v>
                </c:pt>
              </c:strCache>
            </c:strRef>
          </c:tx>
          <c:spPr>
            <a:ln w="34930"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6">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диаг.'!$B$77:$T$77</c:f>
              <c:strCache>
                <c:ptCount val="19"/>
                <c:pt idx="0">
                  <c:v>№1</c:v>
                </c:pt>
                <c:pt idx="1">
                  <c:v>№2</c:v>
                </c:pt>
                <c:pt idx="2">
                  <c:v>№3</c:v>
                </c:pt>
                <c:pt idx="3">
                  <c:v>№4 
(2 б.)</c:v>
                </c:pt>
                <c:pt idx="4">
                  <c:v>№5</c:v>
                </c:pt>
                <c:pt idx="5">
                  <c:v>№6</c:v>
                </c:pt>
                <c:pt idx="6">
                  <c:v>№7</c:v>
                </c:pt>
                <c:pt idx="7">
                  <c:v>№8</c:v>
                </c:pt>
                <c:pt idx="8">
                  <c:v>№9
 (2 б.)</c:v>
                </c:pt>
                <c:pt idx="9">
                  <c:v>№10
(2 б.)</c:v>
                </c:pt>
                <c:pt idx="10">
                  <c:v>№11</c:v>
                </c:pt>
                <c:pt idx="11">
                  <c:v>№12 
(2 б.)</c:v>
                </c:pt>
                <c:pt idx="12">
                  <c:v>№13</c:v>
                </c:pt>
                <c:pt idx="13">
                  <c:v>№14</c:v>
                </c:pt>
                <c:pt idx="14">
                  <c:v>№15</c:v>
                </c:pt>
                <c:pt idx="15">
                  <c:v>№16</c:v>
                </c:pt>
                <c:pt idx="16">
                  <c:v>№17
(2 б.)</c:v>
                </c:pt>
                <c:pt idx="17">
                  <c:v>№18</c:v>
                </c:pt>
                <c:pt idx="18">
                  <c:v>№19</c:v>
                </c:pt>
              </c:strCache>
            </c:strRef>
          </c:cat>
          <c:val>
            <c:numRef>
              <c:f>'для диаг.'!$B$79:$T$79</c:f>
              <c:numCache>
                <c:formatCode>#,#00%</c:formatCode>
                <c:ptCount val="19"/>
                <c:pt idx="0">
                  <c:v>0.47169811320754734</c:v>
                </c:pt>
                <c:pt idx="1">
                  <c:v>0.77358490566037763</c:v>
                </c:pt>
                <c:pt idx="2">
                  <c:v>0.69811320754716977</c:v>
                </c:pt>
                <c:pt idx="3">
                  <c:v>0.77987421383647859</c:v>
                </c:pt>
                <c:pt idx="4">
                  <c:v>0.86792452830188704</c:v>
                </c:pt>
                <c:pt idx="5">
                  <c:v>0.67295597484276748</c:v>
                </c:pt>
                <c:pt idx="6">
                  <c:v>0.74213836477987438</c:v>
                </c:pt>
                <c:pt idx="7">
                  <c:v>0.36477987421383656</c:v>
                </c:pt>
                <c:pt idx="8">
                  <c:v>0.44654088050314467</c:v>
                </c:pt>
                <c:pt idx="9">
                  <c:v>0.30188679245283045</c:v>
                </c:pt>
                <c:pt idx="10">
                  <c:v>0.68553459119496829</c:v>
                </c:pt>
                <c:pt idx="11">
                  <c:v>0.6163522012578615</c:v>
                </c:pt>
                <c:pt idx="12">
                  <c:v>0.82389937106918276</c:v>
                </c:pt>
                <c:pt idx="13">
                  <c:v>0.6163522012578615</c:v>
                </c:pt>
                <c:pt idx="14">
                  <c:v>0.75471698113207553</c:v>
                </c:pt>
                <c:pt idx="15">
                  <c:v>0.3522012578616352</c:v>
                </c:pt>
                <c:pt idx="16">
                  <c:v>0.3522012578616352</c:v>
                </c:pt>
                <c:pt idx="17">
                  <c:v>0.62893081761006331</c:v>
                </c:pt>
                <c:pt idx="18">
                  <c:v>0.28930817610062903</c:v>
                </c:pt>
              </c:numCache>
            </c:numRef>
          </c:val>
          <c:extLst xmlns:c16r2="http://schemas.microsoft.com/office/drawing/2015/06/chart">
            <c:ext xmlns:c16="http://schemas.microsoft.com/office/drawing/2014/chart" uri="{C3380CC4-5D6E-409C-BE32-E72D297353CC}">
              <c16:uniqueId val="{00000001-CAE3-43F6-9236-8A81E048D267}"/>
            </c:ext>
          </c:extLst>
        </c:ser>
        <c:ser>
          <c:idx val="2"/>
          <c:order val="2"/>
          <c:tx>
            <c:strRef>
              <c:f>'для диаг.'!$A$80</c:f>
              <c:strCache>
                <c:ptCount val="1"/>
                <c:pt idx="0">
                  <c:v>"3"</c:v>
                </c:pt>
              </c:strCache>
            </c:strRef>
          </c:tx>
          <c:spPr>
            <a:ln w="34930"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6">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диаг.'!$B$77:$T$77</c:f>
              <c:strCache>
                <c:ptCount val="19"/>
                <c:pt idx="0">
                  <c:v>№1</c:v>
                </c:pt>
                <c:pt idx="1">
                  <c:v>№2</c:v>
                </c:pt>
                <c:pt idx="2">
                  <c:v>№3</c:v>
                </c:pt>
                <c:pt idx="3">
                  <c:v>№4 
(2 б.)</c:v>
                </c:pt>
                <c:pt idx="4">
                  <c:v>№5</c:v>
                </c:pt>
                <c:pt idx="5">
                  <c:v>№6</c:v>
                </c:pt>
                <c:pt idx="6">
                  <c:v>№7</c:v>
                </c:pt>
                <c:pt idx="7">
                  <c:v>№8</c:v>
                </c:pt>
                <c:pt idx="8">
                  <c:v>№9
 (2 б.)</c:v>
                </c:pt>
                <c:pt idx="9">
                  <c:v>№10
(2 б.)</c:v>
                </c:pt>
                <c:pt idx="10">
                  <c:v>№11</c:v>
                </c:pt>
                <c:pt idx="11">
                  <c:v>№12 
(2 б.)</c:v>
                </c:pt>
                <c:pt idx="12">
                  <c:v>№13</c:v>
                </c:pt>
                <c:pt idx="13">
                  <c:v>№14</c:v>
                </c:pt>
                <c:pt idx="14">
                  <c:v>№15</c:v>
                </c:pt>
                <c:pt idx="15">
                  <c:v>№16</c:v>
                </c:pt>
                <c:pt idx="16">
                  <c:v>№17
(2 б.)</c:v>
                </c:pt>
                <c:pt idx="17">
                  <c:v>№18</c:v>
                </c:pt>
                <c:pt idx="18">
                  <c:v>№19</c:v>
                </c:pt>
              </c:strCache>
            </c:strRef>
          </c:cat>
          <c:val>
            <c:numRef>
              <c:f>'для диаг.'!$B$80:$T$80</c:f>
              <c:numCache>
                <c:formatCode>#,#00%</c:formatCode>
                <c:ptCount val="19"/>
                <c:pt idx="0">
                  <c:v>0.45555555555555555</c:v>
                </c:pt>
                <c:pt idx="1">
                  <c:v>0.68888888888888911</c:v>
                </c:pt>
                <c:pt idx="2">
                  <c:v>0.61111111111111138</c:v>
                </c:pt>
                <c:pt idx="3">
                  <c:v>0.55555555555555569</c:v>
                </c:pt>
                <c:pt idx="4">
                  <c:v>0.68888888888888911</c:v>
                </c:pt>
                <c:pt idx="5">
                  <c:v>0.41111111111111109</c:v>
                </c:pt>
                <c:pt idx="6">
                  <c:v>0.47777777777777791</c:v>
                </c:pt>
                <c:pt idx="7">
                  <c:v>0.2</c:v>
                </c:pt>
                <c:pt idx="8">
                  <c:v>0.25555555555555554</c:v>
                </c:pt>
                <c:pt idx="9">
                  <c:v>0.13333333333333339</c:v>
                </c:pt>
                <c:pt idx="10">
                  <c:v>0.56666666666666654</c:v>
                </c:pt>
                <c:pt idx="11">
                  <c:v>0.4</c:v>
                </c:pt>
                <c:pt idx="12">
                  <c:v>0.45555555555555555</c:v>
                </c:pt>
                <c:pt idx="13">
                  <c:v>0.26666666666666677</c:v>
                </c:pt>
                <c:pt idx="14">
                  <c:v>0.65555555555555589</c:v>
                </c:pt>
                <c:pt idx="15">
                  <c:v>0.27777777777777796</c:v>
                </c:pt>
                <c:pt idx="16">
                  <c:v>6.666666666666668E-2</c:v>
                </c:pt>
                <c:pt idx="17">
                  <c:v>0.5</c:v>
                </c:pt>
                <c:pt idx="18">
                  <c:v>0.16666666666666666</c:v>
                </c:pt>
              </c:numCache>
            </c:numRef>
          </c:val>
          <c:extLst xmlns:c16r2="http://schemas.microsoft.com/office/drawing/2015/06/chart">
            <c:ext xmlns:c16="http://schemas.microsoft.com/office/drawing/2014/chart" uri="{C3380CC4-5D6E-409C-BE32-E72D297353CC}">
              <c16:uniqueId val="{00000002-CAE3-43F6-9236-8A81E048D267}"/>
            </c:ext>
          </c:extLst>
        </c:ser>
        <c:ser>
          <c:idx val="3"/>
          <c:order val="3"/>
          <c:tx>
            <c:strRef>
              <c:f>'для диаг.'!$A$81</c:f>
              <c:strCache>
                <c:ptCount val="1"/>
                <c:pt idx="0">
                  <c:v>"2"</c:v>
                </c:pt>
              </c:strCache>
            </c:strRef>
          </c:tx>
          <c:spPr>
            <a:ln w="34930"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6">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диаг.'!$B$77:$T$77</c:f>
              <c:strCache>
                <c:ptCount val="19"/>
                <c:pt idx="0">
                  <c:v>№1</c:v>
                </c:pt>
                <c:pt idx="1">
                  <c:v>№2</c:v>
                </c:pt>
                <c:pt idx="2">
                  <c:v>№3</c:v>
                </c:pt>
                <c:pt idx="3">
                  <c:v>№4 
(2 б.)</c:v>
                </c:pt>
                <c:pt idx="4">
                  <c:v>№5</c:v>
                </c:pt>
                <c:pt idx="5">
                  <c:v>№6</c:v>
                </c:pt>
                <c:pt idx="6">
                  <c:v>№7</c:v>
                </c:pt>
                <c:pt idx="7">
                  <c:v>№8</c:v>
                </c:pt>
                <c:pt idx="8">
                  <c:v>№9
 (2 б.)</c:v>
                </c:pt>
                <c:pt idx="9">
                  <c:v>№10
(2 б.)</c:v>
                </c:pt>
                <c:pt idx="10">
                  <c:v>№11</c:v>
                </c:pt>
                <c:pt idx="11">
                  <c:v>№12 
(2 б.)</c:v>
                </c:pt>
                <c:pt idx="12">
                  <c:v>№13</c:v>
                </c:pt>
                <c:pt idx="13">
                  <c:v>№14</c:v>
                </c:pt>
                <c:pt idx="14">
                  <c:v>№15</c:v>
                </c:pt>
                <c:pt idx="15">
                  <c:v>№16</c:v>
                </c:pt>
                <c:pt idx="16">
                  <c:v>№17
(2 б.)</c:v>
                </c:pt>
                <c:pt idx="17">
                  <c:v>№18</c:v>
                </c:pt>
                <c:pt idx="18">
                  <c:v>№19</c:v>
                </c:pt>
              </c:strCache>
            </c:strRef>
          </c:cat>
          <c:val>
            <c:numRef>
              <c:f>'для диаг.'!$B$81:$T$81</c:f>
              <c:numCache>
                <c:formatCode>#,#00%</c:formatCode>
                <c:ptCount val="19"/>
                <c:pt idx="0">
                  <c:v>0.32352941176470612</c:v>
                </c:pt>
                <c:pt idx="1">
                  <c:v>0.44117647058823528</c:v>
                </c:pt>
                <c:pt idx="2">
                  <c:v>0.26470588235294135</c:v>
                </c:pt>
                <c:pt idx="3">
                  <c:v>0.11764705882352942</c:v>
                </c:pt>
                <c:pt idx="4">
                  <c:v>0.38235294117647078</c:v>
                </c:pt>
                <c:pt idx="5">
                  <c:v>0.11764705882352942</c:v>
                </c:pt>
                <c:pt idx="6">
                  <c:v>0.11764705882352942</c:v>
                </c:pt>
                <c:pt idx="7">
                  <c:v>8.8235294117647092E-2</c:v>
                </c:pt>
                <c:pt idx="8">
                  <c:v>0.14705882352941183</c:v>
                </c:pt>
                <c:pt idx="9">
                  <c:v>0</c:v>
                </c:pt>
                <c:pt idx="10">
                  <c:v>0.29411764705882365</c:v>
                </c:pt>
                <c:pt idx="11">
                  <c:v>0.20588235294117646</c:v>
                </c:pt>
                <c:pt idx="12">
                  <c:v>0.17647058823529418</c:v>
                </c:pt>
                <c:pt idx="13">
                  <c:v>0.11764705882352942</c:v>
                </c:pt>
                <c:pt idx="14">
                  <c:v>0.38235294117647078</c:v>
                </c:pt>
                <c:pt idx="15">
                  <c:v>0.11764705882352942</c:v>
                </c:pt>
                <c:pt idx="16">
                  <c:v>2.9411764705882353E-2</c:v>
                </c:pt>
                <c:pt idx="17">
                  <c:v>0.17647058823529418</c:v>
                </c:pt>
                <c:pt idx="18">
                  <c:v>2.9411764705882353E-2</c:v>
                </c:pt>
              </c:numCache>
            </c:numRef>
          </c:val>
          <c:extLst xmlns:c16r2="http://schemas.microsoft.com/office/drawing/2015/06/chart">
            <c:ext xmlns:c16="http://schemas.microsoft.com/office/drawing/2014/chart" uri="{C3380CC4-5D6E-409C-BE32-E72D297353CC}">
              <c16:uniqueId val="{00000003-CAE3-43F6-9236-8A81E048D267}"/>
            </c:ext>
          </c:extLst>
        </c:ser>
        <c:marker val="1"/>
        <c:axId val="147908864"/>
        <c:axId val="159997952"/>
      </c:lineChart>
      <c:catAx>
        <c:axId val="147908864"/>
        <c:scaling>
          <c:orientation val="minMax"/>
        </c:scaling>
        <c:axPos val="b"/>
        <c:majorGridlines>
          <c:spPr>
            <a:ln w="9526" cap="flat" cmpd="sng" algn="ctr">
              <a:solidFill>
                <a:schemeClr val="accent1"/>
              </a:solidFill>
              <a:round/>
            </a:ln>
            <a:effectLst/>
          </c:spPr>
        </c:majorGridlines>
        <c:numFmt formatCode="General" sourceLinked="1"/>
        <c:majorTickMark val="none"/>
        <c:tickLblPos val="nextTo"/>
        <c:spPr>
          <a:noFill/>
          <a:ln w="12702"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9997952"/>
        <c:crosses val="autoZero"/>
        <c:auto val="1"/>
        <c:lblAlgn val="ctr"/>
        <c:lblOffset val="100"/>
      </c:catAx>
      <c:valAx>
        <c:axId val="159997952"/>
        <c:scaling>
          <c:orientation val="minMax"/>
          <c:max val="1"/>
        </c:scaling>
        <c:axPos val="l"/>
        <c:majorGridlines>
          <c:spPr>
            <a:ln w="9526"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7908864"/>
        <c:crosses val="autoZero"/>
        <c:crossBetween val="between"/>
      </c:valAx>
      <c:dTable>
        <c:showHorzBorder val="1"/>
        <c:showVertBorder val="1"/>
        <c:showOutline val="1"/>
        <c:showKeys val="1"/>
        <c:spPr>
          <a:noFill/>
          <a:ln w="9526"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26" cap="flat" cmpd="sng" algn="ctr">
      <a:solidFill>
        <a:schemeClr val="accent1"/>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5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 июня</a:t>
            </a:r>
          </a:p>
        </c:rich>
      </c:tx>
      <c:spPr>
        <a:noFill/>
        <a:ln w="25375">
          <a:noFill/>
        </a:ln>
      </c:spPr>
    </c:title>
    <c:plotArea>
      <c:layout/>
      <c:barChart>
        <c:barDir val="col"/>
        <c:grouping val="clustered"/>
        <c:ser>
          <c:idx val="0"/>
          <c:order val="0"/>
          <c:tx>
            <c:strRef>
              <c:f>'для диаг.'!$V$16</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диаг.'!$W$15:$AA$15</c:f>
              <c:strCache>
                <c:ptCount val="5"/>
                <c:pt idx="0">
                  <c:v>№20</c:v>
                </c:pt>
                <c:pt idx="1">
                  <c:v>№21</c:v>
                </c:pt>
                <c:pt idx="2">
                  <c:v>№22</c:v>
                </c:pt>
                <c:pt idx="3">
                  <c:v>№23</c:v>
                </c:pt>
                <c:pt idx="4">
                  <c:v>№24</c:v>
                </c:pt>
              </c:strCache>
            </c:strRef>
          </c:cat>
          <c:val>
            <c:numRef>
              <c:f>'для диаг.'!$W$16:$AA$16</c:f>
              <c:numCache>
                <c:formatCode>#,#00%</c:formatCode>
                <c:ptCount val="5"/>
                <c:pt idx="0">
                  <c:v>0.20845921450151064</c:v>
                </c:pt>
                <c:pt idx="1">
                  <c:v>0.1752265861027191</c:v>
                </c:pt>
                <c:pt idx="2">
                  <c:v>0.30211480362537785</c:v>
                </c:pt>
                <c:pt idx="3">
                  <c:v>0.14501510574018134</c:v>
                </c:pt>
                <c:pt idx="4">
                  <c:v>9.6676737160120832E-2</c:v>
                </c:pt>
              </c:numCache>
            </c:numRef>
          </c:val>
          <c:extLst xmlns:c16r2="http://schemas.microsoft.com/office/drawing/2015/06/chart">
            <c:ext xmlns:c16="http://schemas.microsoft.com/office/drawing/2014/chart" uri="{C3380CC4-5D6E-409C-BE32-E72D297353CC}">
              <c16:uniqueId val="{00000000-8A9D-4362-B438-AE533114B32D}"/>
            </c:ext>
          </c:extLst>
        </c:ser>
        <c:ser>
          <c:idx val="1"/>
          <c:order val="1"/>
          <c:tx>
            <c:strRef>
              <c:f>'для диаг.'!$V$17</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диаг.'!$W$15:$AA$15</c:f>
              <c:strCache>
                <c:ptCount val="5"/>
                <c:pt idx="0">
                  <c:v>№20</c:v>
                </c:pt>
                <c:pt idx="1">
                  <c:v>№21</c:v>
                </c:pt>
                <c:pt idx="2">
                  <c:v>№22</c:v>
                </c:pt>
                <c:pt idx="3">
                  <c:v>№23</c:v>
                </c:pt>
                <c:pt idx="4">
                  <c:v>№24</c:v>
                </c:pt>
              </c:strCache>
            </c:strRef>
          </c:cat>
          <c:val>
            <c:numRef>
              <c:f>'для диаг.'!$W$17:$AA$17</c:f>
              <c:numCache>
                <c:formatCode>#,#00%</c:formatCode>
                <c:ptCount val="5"/>
                <c:pt idx="0">
                  <c:v>0.13293051359516625</c:v>
                </c:pt>
                <c:pt idx="1">
                  <c:v>8.7613293051359509E-2</c:v>
                </c:pt>
                <c:pt idx="2">
                  <c:v>0.1752265861027191</c:v>
                </c:pt>
                <c:pt idx="3">
                  <c:v>0.11178247734138975</c:v>
                </c:pt>
                <c:pt idx="4">
                  <c:v>0.108761329305136</c:v>
                </c:pt>
              </c:numCache>
            </c:numRef>
          </c:val>
          <c:extLst xmlns:c16r2="http://schemas.microsoft.com/office/drawing/2015/06/chart">
            <c:ext xmlns:c16="http://schemas.microsoft.com/office/drawing/2014/chart" uri="{C3380CC4-5D6E-409C-BE32-E72D297353CC}">
              <c16:uniqueId val="{00000001-8A9D-4362-B438-AE533114B32D}"/>
            </c:ext>
          </c:extLst>
        </c:ser>
        <c:ser>
          <c:idx val="2"/>
          <c:order val="2"/>
          <c:tx>
            <c:strRef>
              <c:f>'для диаг.'!$V$18</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диаг.'!$W$15:$AA$15</c:f>
              <c:strCache>
                <c:ptCount val="5"/>
                <c:pt idx="0">
                  <c:v>№20</c:v>
                </c:pt>
                <c:pt idx="1">
                  <c:v>№21</c:v>
                </c:pt>
                <c:pt idx="2">
                  <c:v>№22</c:v>
                </c:pt>
                <c:pt idx="3">
                  <c:v>№23</c:v>
                </c:pt>
                <c:pt idx="4">
                  <c:v>№24</c:v>
                </c:pt>
              </c:strCache>
            </c:strRef>
          </c:cat>
          <c:val>
            <c:numRef>
              <c:f>'для диаг.'!$W$18:$AA$18</c:f>
              <c:numCache>
                <c:formatCode>#,#00%</c:formatCode>
                <c:ptCount val="5"/>
                <c:pt idx="0">
                  <c:v>0.17824773413897291</c:v>
                </c:pt>
                <c:pt idx="1">
                  <c:v>0.23564954682779468</c:v>
                </c:pt>
                <c:pt idx="2">
                  <c:v>0.15105740181268887</c:v>
                </c:pt>
                <c:pt idx="3">
                  <c:v>0.15105740181268887</c:v>
                </c:pt>
                <c:pt idx="4">
                  <c:v>0.79456193353474325</c:v>
                </c:pt>
              </c:numCache>
            </c:numRef>
          </c:val>
          <c:extLst xmlns:c16r2="http://schemas.microsoft.com/office/drawing/2015/06/chart">
            <c:ext xmlns:c16="http://schemas.microsoft.com/office/drawing/2014/chart" uri="{C3380CC4-5D6E-409C-BE32-E72D297353CC}">
              <c16:uniqueId val="{00000002-8A9D-4362-B438-AE533114B32D}"/>
            </c:ext>
          </c:extLst>
        </c:ser>
        <c:ser>
          <c:idx val="3"/>
          <c:order val="3"/>
          <c:tx>
            <c:strRef>
              <c:f>'для диаг.'!$V$19</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диаг.'!$W$15:$AA$15</c:f>
              <c:strCache>
                <c:ptCount val="5"/>
                <c:pt idx="0">
                  <c:v>№20</c:v>
                </c:pt>
                <c:pt idx="1">
                  <c:v>№21</c:v>
                </c:pt>
                <c:pt idx="2">
                  <c:v>№22</c:v>
                </c:pt>
                <c:pt idx="3">
                  <c:v>№23</c:v>
                </c:pt>
                <c:pt idx="4">
                  <c:v>№24</c:v>
                </c:pt>
              </c:strCache>
            </c:strRef>
          </c:cat>
          <c:val>
            <c:numRef>
              <c:f>'для диаг.'!$W$19:$AA$19</c:f>
              <c:numCache>
                <c:formatCode>#,#00%</c:formatCode>
                <c:ptCount val="5"/>
                <c:pt idx="0">
                  <c:v>0.48036253776435067</c:v>
                </c:pt>
                <c:pt idx="1">
                  <c:v>0.1752265861027191</c:v>
                </c:pt>
                <c:pt idx="2">
                  <c:v>0.37160120845921452</c:v>
                </c:pt>
                <c:pt idx="3">
                  <c:v>0.11480362537764352</c:v>
                </c:pt>
              </c:numCache>
            </c:numRef>
          </c:val>
          <c:extLst xmlns:c16r2="http://schemas.microsoft.com/office/drawing/2015/06/chart">
            <c:ext xmlns:c16="http://schemas.microsoft.com/office/drawing/2014/chart" uri="{C3380CC4-5D6E-409C-BE32-E72D297353CC}">
              <c16:uniqueId val="{00000003-8A9D-4362-B438-AE533114B32D}"/>
            </c:ext>
          </c:extLst>
        </c:ser>
        <c:ser>
          <c:idx val="4"/>
          <c:order val="4"/>
          <c:tx>
            <c:strRef>
              <c:f>'для диаг.'!$V$20</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диаг.'!$W$15:$AA$15</c:f>
              <c:strCache>
                <c:ptCount val="5"/>
                <c:pt idx="0">
                  <c:v>№20</c:v>
                </c:pt>
                <c:pt idx="1">
                  <c:v>№21</c:v>
                </c:pt>
                <c:pt idx="2">
                  <c:v>№22</c:v>
                </c:pt>
                <c:pt idx="3">
                  <c:v>№23</c:v>
                </c:pt>
                <c:pt idx="4">
                  <c:v>№24</c:v>
                </c:pt>
              </c:strCache>
            </c:strRef>
          </c:cat>
          <c:val>
            <c:numRef>
              <c:f>'для диаг.'!$W$20:$AA$20</c:f>
              <c:numCache>
                <c:formatCode>#,#00%</c:formatCode>
                <c:ptCount val="5"/>
                <c:pt idx="1">
                  <c:v>0.32628398791540808</c:v>
                </c:pt>
                <c:pt idx="3">
                  <c:v>0.47734138972809681</c:v>
                </c:pt>
              </c:numCache>
            </c:numRef>
          </c:val>
          <c:extLst xmlns:c16r2="http://schemas.microsoft.com/office/drawing/2015/06/chart">
            <c:ext xmlns:c16="http://schemas.microsoft.com/office/drawing/2014/chart" uri="{C3380CC4-5D6E-409C-BE32-E72D297353CC}">
              <c16:uniqueId val="{00000004-8A9D-4362-B438-AE533114B32D}"/>
            </c:ext>
          </c:extLst>
        </c:ser>
        <c:gapWidth val="100"/>
        <c:overlap val="-24"/>
        <c:axId val="139723136"/>
        <c:axId val="139724672"/>
      </c:barChart>
      <c:catAx>
        <c:axId val="139723136"/>
        <c:scaling>
          <c:orientation val="minMax"/>
        </c:scaling>
        <c:axPos val="b"/>
        <c:majorGridlines>
          <c:spPr>
            <a:ln w="9516" cap="flat" cmpd="sng" algn="ctr">
              <a:solidFill>
                <a:schemeClr val="accent1"/>
              </a:solidFill>
              <a:round/>
            </a:ln>
            <a:effectLst/>
          </c:spPr>
        </c:majorGridlines>
        <c:numFmt formatCode="General" sourceLinked="1"/>
        <c:majorTickMark val="none"/>
        <c:tickLblPos val="nextTo"/>
        <c:spPr>
          <a:noFill/>
          <a:ln w="12688" cap="flat" cmpd="sng" algn="ctr">
            <a:solidFill>
              <a:schemeClr val="tx1">
                <a:lumMod val="15000"/>
                <a:lumOff val="85000"/>
              </a:schemeClr>
            </a:solidFill>
            <a:round/>
          </a:ln>
          <a:effectLst/>
        </c:spPr>
        <c:txPr>
          <a:bodyPr rot="-60000000" spcFirstLastPara="1" vertOverflow="ellipsis" vert="horz" wrap="square" anchor="ctr" anchorCtr="1"/>
          <a:lstStyle/>
          <a:p>
            <a:pPr>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9724672"/>
        <c:crosses val="autoZero"/>
        <c:auto val="1"/>
        <c:lblAlgn val="ctr"/>
        <c:lblOffset val="100"/>
      </c:catAx>
      <c:valAx>
        <c:axId val="139724672"/>
        <c:scaling>
          <c:orientation val="minMax"/>
        </c:scaling>
        <c:axPos val="l"/>
        <c:majorGridlines>
          <c:spPr>
            <a:ln w="9516" cap="flat" cmpd="sng" algn="ctr">
              <a:solidFill>
                <a:schemeClr val="tx1">
                  <a:lumMod val="15000"/>
                  <a:lumOff val="85000"/>
                </a:schemeClr>
              </a:solidFill>
              <a:round/>
            </a:ln>
            <a:effectLst/>
          </c:spPr>
        </c:majorGridlines>
        <c:numFmt formatCode="0%" sourceLinked="0"/>
        <c:majorTickMark val="none"/>
        <c:tickLblPos val="nextTo"/>
        <c:spPr>
          <a:noFill/>
          <a:ln>
            <a:solidFill>
              <a:schemeClr val="accent1"/>
            </a:solidFill>
          </a:ln>
          <a:effectLst/>
        </c:spPr>
        <c:txPr>
          <a:bodyPr rot="-60000000" spcFirstLastPara="1" vertOverflow="ellipsis" vert="horz" wrap="square" anchor="ctr" anchorCtr="1"/>
          <a:lstStyle/>
          <a:p>
            <a:pPr>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9723136"/>
        <c:crosses val="autoZero"/>
        <c:crossBetween val="between"/>
      </c:valAx>
      <c:dTable>
        <c:showHorzBorder val="1"/>
        <c:showVertBorder val="1"/>
        <c:showOutline val="1"/>
        <c:showKeys val="1"/>
        <c:spPr>
          <a:noFill/>
          <a:ln w="9516" cap="flat" cmpd="sng" algn="ctr">
            <a:solidFill>
              <a:schemeClr val="tx1">
                <a:lumMod val="15000"/>
                <a:lumOff val="85000"/>
              </a:schemeClr>
            </a:solidFill>
            <a:round/>
          </a:ln>
          <a:effectLst/>
        </c:spPr>
        <c:txPr>
          <a:bodyPr rot="0" spcFirstLastPara="1" vertOverflow="ellipsis" vert="horz" wrap="square" anchor="ctr" anchorCtr="1"/>
          <a:lstStyle/>
          <a:p>
            <a:pPr rtl="0">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16" cap="flat" cmpd="sng" algn="ctr">
      <a:solidFill>
        <a:schemeClr val="accent1"/>
      </a:solidFill>
      <a:round/>
    </a:ln>
    <a:effectLst/>
  </c:spPr>
  <c:txPr>
    <a:bodyPr/>
    <a:lstStyle/>
    <a:p>
      <a:pPr>
        <a:defRPr sz="799" b="1">
          <a:latin typeface="Times New Roman" panose="02020603050405020304" pitchFamily="18" charset="0"/>
          <a:cs typeface="Times New Roman" panose="02020603050405020304" pitchFamily="18" charset="0"/>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5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15 июня</a:t>
            </a:r>
          </a:p>
        </c:rich>
      </c:tx>
      <c:spPr>
        <a:noFill/>
        <a:ln w="25375">
          <a:noFill/>
        </a:ln>
      </c:spPr>
    </c:title>
    <c:plotArea>
      <c:layout/>
      <c:barChart>
        <c:barDir val="col"/>
        <c:grouping val="clustered"/>
        <c:ser>
          <c:idx val="0"/>
          <c:order val="0"/>
          <c:tx>
            <c:strRef>
              <c:f>'для диаг.'!$V$24</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диаг.'!$W$23:$AA$23</c:f>
              <c:strCache>
                <c:ptCount val="5"/>
                <c:pt idx="0">
                  <c:v>№20</c:v>
                </c:pt>
                <c:pt idx="1">
                  <c:v>№21</c:v>
                </c:pt>
                <c:pt idx="2">
                  <c:v>№22</c:v>
                </c:pt>
                <c:pt idx="3">
                  <c:v>№23</c:v>
                </c:pt>
                <c:pt idx="4">
                  <c:v>№24</c:v>
                </c:pt>
              </c:strCache>
            </c:strRef>
          </c:cat>
          <c:val>
            <c:numRef>
              <c:f>'для диаг.'!$W$24:$AA$24</c:f>
              <c:numCache>
                <c:formatCode>#,#00%</c:formatCode>
                <c:ptCount val="5"/>
                <c:pt idx="0">
                  <c:v>0.16417910447761189</c:v>
                </c:pt>
                <c:pt idx="1">
                  <c:v>0.28358208955223896</c:v>
                </c:pt>
                <c:pt idx="2">
                  <c:v>0.30597014925373145</c:v>
                </c:pt>
                <c:pt idx="3">
                  <c:v>8.2089552238805943E-2</c:v>
                </c:pt>
                <c:pt idx="4">
                  <c:v>9.7014925373134386E-2</c:v>
                </c:pt>
              </c:numCache>
            </c:numRef>
          </c:val>
          <c:extLst xmlns:c16r2="http://schemas.microsoft.com/office/drawing/2015/06/chart">
            <c:ext xmlns:c16="http://schemas.microsoft.com/office/drawing/2014/chart" uri="{C3380CC4-5D6E-409C-BE32-E72D297353CC}">
              <c16:uniqueId val="{00000000-630F-4EB4-8678-790C9F0DAFD7}"/>
            </c:ext>
          </c:extLst>
        </c:ser>
        <c:ser>
          <c:idx val="1"/>
          <c:order val="1"/>
          <c:tx>
            <c:strRef>
              <c:f>'для диаг.'!$V$25</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диаг.'!$W$23:$AA$23</c:f>
              <c:strCache>
                <c:ptCount val="5"/>
                <c:pt idx="0">
                  <c:v>№20</c:v>
                </c:pt>
                <c:pt idx="1">
                  <c:v>№21</c:v>
                </c:pt>
                <c:pt idx="2">
                  <c:v>№22</c:v>
                </c:pt>
                <c:pt idx="3">
                  <c:v>№23</c:v>
                </c:pt>
                <c:pt idx="4">
                  <c:v>№24</c:v>
                </c:pt>
              </c:strCache>
            </c:strRef>
          </c:cat>
          <c:val>
            <c:numRef>
              <c:f>'для диаг.'!$W$25:$AA$25</c:f>
              <c:numCache>
                <c:formatCode>#,#00%</c:formatCode>
                <c:ptCount val="5"/>
                <c:pt idx="0">
                  <c:v>0.14179104477611945</c:v>
                </c:pt>
                <c:pt idx="1">
                  <c:v>0.1044776119402985</c:v>
                </c:pt>
                <c:pt idx="2">
                  <c:v>0.13432835820895517</c:v>
                </c:pt>
                <c:pt idx="3">
                  <c:v>3.7313432835820892E-2</c:v>
                </c:pt>
                <c:pt idx="4">
                  <c:v>5.2238805970149252E-2</c:v>
                </c:pt>
              </c:numCache>
            </c:numRef>
          </c:val>
          <c:extLst xmlns:c16r2="http://schemas.microsoft.com/office/drawing/2015/06/chart">
            <c:ext xmlns:c16="http://schemas.microsoft.com/office/drawing/2014/chart" uri="{C3380CC4-5D6E-409C-BE32-E72D297353CC}">
              <c16:uniqueId val="{00000001-630F-4EB4-8678-790C9F0DAFD7}"/>
            </c:ext>
          </c:extLst>
        </c:ser>
        <c:ser>
          <c:idx val="2"/>
          <c:order val="2"/>
          <c:tx>
            <c:strRef>
              <c:f>'для диаг.'!$V$26</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диаг.'!$W$23:$AA$23</c:f>
              <c:strCache>
                <c:ptCount val="5"/>
                <c:pt idx="0">
                  <c:v>№20</c:v>
                </c:pt>
                <c:pt idx="1">
                  <c:v>№21</c:v>
                </c:pt>
                <c:pt idx="2">
                  <c:v>№22</c:v>
                </c:pt>
                <c:pt idx="3">
                  <c:v>№23</c:v>
                </c:pt>
                <c:pt idx="4">
                  <c:v>№24</c:v>
                </c:pt>
              </c:strCache>
            </c:strRef>
          </c:cat>
          <c:val>
            <c:numRef>
              <c:f>'для диаг.'!$W$26:$AA$26</c:f>
              <c:numCache>
                <c:formatCode>#,#00%</c:formatCode>
                <c:ptCount val="5"/>
                <c:pt idx="0">
                  <c:v>0.23134328358208966</c:v>
                </c:pt>
                <c:pt idx="1">
                  <c:v>0.14925373134328362</c:v>
                </c:pt>
                <c:pt idx="2">
                  <c:v>0.13432835820895517</c:v>
                </c:pt>
                <c:pt idx="3">
                  <c:v>6.7164179104477612E-2</c:v>
                </c:pt>
                <c:pt idx="4">
                  <c:v>0.85074626865671665</c:v>
                </c:pt>
              </c:numCache>
            </c:numRef>
          </c:val>
          <c:extLst xmlns:c16r2="http://schemas.microsoft.com/office/drawing/2015/06/chart">
            <c:ext xmlns:c16="http://schemas.microsoft.com/office/drawing/2014/chart" uri="{C3380CC4-5D6E-409C-BE32-E72D297353CC}">
              <c16:uniqueId val="{00000002-630F-4EB4-8678-790C9F0DAFD7}"/>
            </c:ext>
          </c:extLst>
        </c:ser>
        <c:ser>
          <c:idx val="3"/>
          <c:order val="3"/>
          <c:tx>
            <c:strRef>
              <c:f>'для диаг.'!$V$27</c:f>
              <c:strCache>
                <c:ptCount val="1"/>
                <c:pt idx="0">
                  <c:v>3 балла</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диаг.'!$W$23:$AA$23</c:f>
              <c:strCache>
                <c:ptCount val="5"/>
                <c:pt idx="0">
                  <c:v>№20</c:v>
                </c:pt>
                <c:pt idx="1">
                  <c:v>№21</c:v>
                </c:pt>
                <c:pt idx="2">
                  <c:v>№22</c:v>
                </c:pt>
                <c:pt idx="3">
                  <c:v>№23</c:v>
                </c:pt>
                <c:pt idx="4">
                  <c:v>№24</c:v>
                </c:pt>
              </c:strCache>
            </c:strRef>
          </c:cat>
          <c:val>
            <c:numRef>
              <c:f>'для диаг.'!$W$27:$AA$27</c:f>
              <c:numCache>
                <c:formatCode>#,#00%</c:formatCode>
                <c:ptCount val="5"/>
                <c:pt idx="0">
                  <c:v>0.46268656716417933</c:v>
                </c:pt>
                <c:pt idx="1">
                  <c:v>0.14925373134328362</c:v>
                </c:pt>
                <c:pt idx="2">
                  <c:v>0.42537313432835833</c:v>
                </c:pt>
                <c:pt idx="3">
                  <c:v>0.15671641791044788</c:v>
                </c:pt>
              </c:numCache>
            </c:numRef>
          </c:val>
          <c:extLst xmlns:c16r2="http://schemas.microsoft.com/office/drawing/2015/06/chart">
            <c:ext xmlns:c16="http://schemas.microsoft.com/office/drawing/2014/chart" uri="{C3380CC4-5D6E-409C-BE32-E72D297353CC}">
              <c16:uniqueId val="{00000003-630F-4EB4-8678-790C9F0DAFD7}"/>
            </c:ext>
          </c:extLst>
        </c:ser>
        <c:ser>
          <c:idx val="4"/>
          <c:order val="4"/>
          <c:tx>
            <c:strRef>
              <c:f>'для диаг.'!$V$28</c:f>
              <c:strCache>
                <c:ptCount val="1"/>
                <c:pt idx="0">
                  <c:v>4 балла</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диаг.'!$W$23:$AA$23</c:f>
              <c:strCache>
                <c:ptCount val="5"/>
                <c:pt idx="0">
                  <c:v>№20</c:v>
                </c:pt>
                <c:pt idx="1">
                  <c:v>№21</c:v>
                </c:pt>
                <c:pt idx="2">
                  <c:v>№22</c:v>
                </c:pt>
                <c:pt idx="3">
                  <c:v>№23</c:v>
                </c:pt>
                <c:pt idx="4">
                  <c:v>№24</c:v>
                </c:pt>
              </c:strCache>
            </c:strRef>
          </c:cat>
          <c:val>
            <c:numRef>
              <c:f>'для диаг.'!$W$28:$AA$28</c:f>
              <c:numCache>
                <c:formatCode>#,#00%</c:formatCode>
                <c:ptCount val="5"/>
                <c:pt idx="1">
                  <c:v>0.31343283582089576</c:v>
                </c:pt>
                <c:pt idx="3">
                  <c:v>0.65671641791044799</c:v>
                </c:pt>
              </c:numCache>
            </c:numRef>
          </c:val>
          <c:extLst xmlns:c16r2="http://schemas.microsoft.com/office/drawing/2015/06/chart">
            <c:ext xmlns:c16="http://schemas.microsoft.com/office/drawing/2014/chart" uri="{C3380CC4-5D6E-409C-BE32-E72D297353CC}">
              <c16:uniqueId val="{00000004-630F-4EB4-8678-790C9F0DAFD7}"/>
            </c:ext>
          </c:extLst>
        </c:ser>
        <c:gapWidth val="100"/>
        <c:overlap val="-24"/>
        <c:axId val="142137216"/>
        <c:axId val="142138752"/>
      </c:barChart>
      <c:catAx>
        <c:axId val="142137216"/>
        <c:scaling>
          <c:orientation val="minMax"/>
        </c:scaling>
        <c:axPos val="b"/>
        <c:majorGridlines>
          <c:spPr>
            <a:ln w="9516" cap="flat" cmpd="sng" algn="ctr">
              <a:solidFill>
                <a:schemeClr val="accent1"/>
              </a:solidFill>
              <a:round/>
            </a:ln>
            <a:effectLst/>
          </c:spPr>
        </c:majorGridlines>
        <c:numFmt formatCode="General" sourceLinked="1"/>
        <c:majorTickMark val="none"/>
        <c:tickLblPos val="nextTo"/>
        <c:spPr>
          <a:noFill/>
          <a:ln w="12688" cap="flat" cmpd="sng" algn="ctr">
            <a:solidFill>
              <a:schemeClr val="tx1">
                <a:lumMod val="15000"/>
                <a:lumOff val="85000"/>
              </a:schemeClr>
            </a:solidFill>
            <a:round/>
          </a:ln>
          <a:effectLst/>
        </c:spPr>
        <c:txPr>
          <a:bodyPr rot="-60000000" spcFirstLastPara="1" vertOverflow="ellipsis" vert="horz" wrap="square" anchor="ctr" anchorCtr="1"/>
          <a:lstStyle/>
          <a:p>
            <a:pPr>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138752"/>
        <c:crosses val="autoZero"/>
        <c:auto val="1"/>
        <c:lblAlgn val="ctr"/>
        <c:lblOffset val="100"/>
      </c:catAx>
      <c:valAx>
        <c:axId val="142138752"/>
        <c:scaling>
          <c:orientation val="minMax"/>
        </c:scaling>
        <c:axPos val="l"/>
        <c:majorGridlines>
          <c:spPr>
            <a:ln w="9516" cap="flat" cmpd="sng" algn="ctr">
              <a:solidFill>
                <a:schemeClr val="tx1">
                  <a:lumMod val="15000"/>
                  <a:lumOff val="85000"/>
                </a:schemeClr>
              </a:solidFill>
              <a:round/>
            </a:ln>
            <a:effectLst/>
          </c:spPr>
        </c:majorGridlines>
        <c:numFmt formatCode="0%" sourceLinked="0"/>
        <c:majorTickMark val="none"/>
        <c:tickLblPos val="nextTo"/>
        <c:spPr>
          <a:ln w="9516">
            <a:noFill/>
          </a:ln>
        </c:spPr>
        <c:txPr>
          <a:bodyPr rot="-60000000" spcFirstLastPara="1" vertOverflow="ellipsis" vert="horz" wrap="square" anchor="ctr" anchorCtr="1"/>
          <a:lstStyle/>
          <a:p>
            <a:pPr>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137216"/>
        <c:crosses val="autoZero"/>
        <c:crossBetween val="between"/>
      </c:valAx>
      <c:dTable>
        <c:showHorzBorder val="1"/>
        <c:showVertBorder val="1"/>
        <c:showOutline val="1"/>
        <c:showKeys val="1"/>
        <c:spPr>
          <a:noFill/>
          <a:ln w="9516" cap="flat" cmpd="sng" algn="ctr">
            <a:solidFill>
              <a:schemeClr val="tx1">
                <a:lumMod val="15000"/>
                <a:lumOff val="85000"/>
              </a:schemeClr>
            </a:solidFill>
            <a:round/>
          </a:ln>
          <a:effectLst/>
        </c:spPr>
        <c:txPr>
          <a:bodyPr rot="0" spcFirstLastPara="1" vertOverflow="ellipsis" vert="horz" wrap="square" anchor="ctr" anchorCtr="1"/>
          <a:lstStyle/>
          <a:p>
            <a:pPr rtl="0">
              <a:defRPr sz="799"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1"/>
          </a:solidFill>
        </a:ln>
        <a:effectLst/>
      </c:spPr>
    </c:plotArea>
    <c:plotVisOnly val="1"/>
    <c:dispBlanksAs val="gap"/>
  </c:chart>
  <c:spPr>
    <a:solidFill>
      <a:schemeClr val="bg1"/>
    </a:solidFill>
    <a:ln w="9516" cap="flat" cmpd="sng" algn="ctr">
      <a:solidFill>
        <a:schemeClr val="accent1"/>
      </a:solidFill>
      <a:round/>
    </a:ln>
    <a:effectLst/>
  </c:spPr>
  <c:txPr>
    <a:bodyPr/>
    <a:lstStyle/>
    <a:p>
      <a:pPr>
        <a:defRPr sz="799"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5F461-9079-49B1-8E2E-47A5A364E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6890</Words>
  <Characters>39276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18</cp:revision>
  <cp:lastPrinted>2016-06-29T13:46:00Z</cp:lastPrinted>
  <dcterms:created xsi:type="dcterms:W3CDTF">2022-06-07T14:19:00Z</dcterms:created>
  <dcterms:modified xsi:type="dcterms:W3CDTF">2022-08-19T15:35:00Z</dcterms:modified>
</cp:coreProperties>
</file>